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28"/>
          <w:szCs w:val="28"/>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44"/>
          <w:szCs w:val="44"/>
        </w:rPr>
      </w:pPr>
      <w:r>
        <w:rPr>
          <w:rFonts w:hint="eastAsia" w:ascii="仿宋_GB2312" w:eastAsia="仿宋_GB2312"/>
          <w:b/>
          <w:sz w:val="44"/>
          <w:szCs w:val="44"/>
        </w:rPr>
        <w:t>广州市建设工程施工公开招标项目</w:t>
      </w:r>
    </w:p>
    <w:p>
      <w:pPr>
        <w:jc w:val="center"/>
        <w:rPr>
          <w:rFonts w:ascii="仿宋_GB2312" w:eastAsia="仿宋_GB2312"/>
          <w:b/>
          <w:szCs w:val="21"/>
        </w:rPr>
      </w:pPr>
    </w:p>
    <w:p>
      <w:pPr>
        <w:jc w:val="center"/>
        <w:rPr>
          <w:rFonts w:ascii="仿宋_GB2312" w:eastAsia="仿宋_GB2312"/>
          <w:b/>
          <w:sz w:val="52"/>
          <w:szCs w:val="52"/>
        </w:rPr>
      </w:pPr>
      <w:r>
        <w:rPr>
          <w:rFonts w:hint="eastAsia" w:ascii="仿宋_GB2312" w:eastAsia="仿宋_GB2312"/>
          <w:b/>
          <w:sz w:val="52"/>
          <w:szCs w:val="52"/>
        </w:rPr>
        <w:t xml:space="preserve"> </w:t>
      </w:r>
    </w:p>
    <w:p>
      <w:pPr>
        <w:jc w:val="center"/>
        <w:rPr>
          <w:rFonts w:ascii="仿宋_GB2312" w:eastAsia="仿宋_GB2312"/>
          <w:b/>
          <w:sz w:val="52"/>
          <w:szCs w:val="52"/>
        </w:rPr>
      </w:pPr>
    </w:p>
    <w:p>
      <w:pPr>
        <w:jc w:val="center"/>
        <w:rPr>
          <w:rFonts w:ascii="楷体_GB2312" w:eastAsia="楷体_GB2312"/>
          <w:b/>
          <w:sz w:val="120"/>
          <w:szCs w:val="120"/>
        </w:rPr>
      </w:pPr>
      <w:r>
        <w:rPr>
          <w:rFonts w:hint="eastAsia" w:ascii="楷体_GB2312" w:eastAsia="楷体_GB2312"/>
          <w:b/>
          <w:sz w:val="120"/>
          <w:szCs w:val="120"/>
        </w:rPr>
        <w:t>招标文件范本</w:t>
      </w:r>
    </w:p>
    <w:p>
      <w:pPr>
        <w:jc w:val="center"/>
        <w:rPr>
          <w:rFonts w:ascii="Dotum" w:eastAsia="Dotum"/>
          <w:b/>
          <w:sz w:val="36"/>
          <w:szCs w:val="36"/>
        </w:rPr>
      </w:pPr>
      <w:r>
        <w:rPr>
          <w:rFonts w:hint="eastAsia" w:ascii="Dotum" w:hAnsi="Dotum"/>
          <w:b/>
          <w:sz w:val="36"/>
          <w:szCs w:val="36"/>
        </w:rPr>
        <w:t>（适用于资格预审的施工电子招标项目）</w:t>
      </w:r>
    </w:p>
    <w:p>
      <w:pPr>
        <w:jc w:val="center"/>
        <w:rPr>
          <w:rFonts w:ascii="Dotum" w:eastAsia="Dotum"/>
          <w:b/>
          <w:sz w:val="48"/>
          <w:szCs w:val="48"/>
        </w:rPr>
      </w:pPr>
      <w:r>
        <w:rPr>
          <w:rFonts w:ascii="宋体" w:hAnsi="宋体" w:cs="宋体"/>
          <w:b/>
          <w:kern w:val="0"/>
          <w:sz w:val="36"/>
          <w:szCs w:val="36"/>
        </w:rPr>
        <w:t>GZZB</w:t>
      </w:r>
      <w:r>
        <w:rPr>
          <w:rFonts w:hint="eastAsia" w:ascii="宋体" w:hAnsi="宋体" w:cs="宋体"/>
          <w:b/>
          <w:kern w:val="0"/>
          <w:sz w:val="36"/>
          <w:szCs w:val="36"/>
        </w:rPr>
        <w:t>2018-1（202</w:t>
      </w:r>
      <w:r>
        <w:rPr>
          <w:rFonts w:ascii="宋体" w:hAnsi="宋体" w:cs="宋体"/>
          <w:b/>
          <w:kern w:val="0"/>
          <w:sz w:val="36"/>
          <w:szCs w:val="36"/>
        </w:rPr>
        <w:t>2</w:t>
      </w:r>
      <w:r>
        <w:rPr>
          <w:rFonts w:hint="eastAsia" w:ascii="宋体" w:hAnsi="宋体" w:cs="宋体"/>
          <w:b/>
          <w:kern w:val="0"/>
          <w:sz w:val="36"/>
          <w:szCs w:val="36"/>
        </w:rPr>
        <w:t>.</w:t>
      </w:r>
      <w:r>
        <w:rPr>
          <w:rFonts w:hint="eastAsia" w:ascii="宋体" w:hAnsi="宋体" w:cs="宋体"/>
          <w:b/>
          <w:kern w:val="0"/>
          <w:sz w:val="36"/>
          <w:szCs w:val="36"/>
          <w:lang w:val="en-US" w:eastAsia="zh-CN"/>
        </w:rPr>
        <w:t>0</w:t>
      </w:r>
      <w:r>
        <w:rPr>
          <w:rFonts w:ascii="宋体" w:hAnsi="宋体" w:cs="宋体"/>
          <w:b/>
          <w:kern w:val="0"/>
          <w:sz w:val="36"/>
          <w:szCs w:val="36"/>
        </w:rPr>
        <w:t>3</w:t>
      </w:r>
      <w:r>
        <w:rPr>
          <w:rFonts w:hint="eastAsia" w:ascii="宋体" w:hAnsi="宋体" w:cs="宋体"/>
          <w:b/>
          <w:kern w:val="0"/>
          <w:sz w:val="36"/>
          <w:szCs w:val="36"/>
          <w:lang w:eastAsia="zh-CN"/>
        </w:rPr>
        <w:t>修订</w:t>
      </w:r>
      <w:r>
        <w:rPr>
          <w:rFonts w:hint="eastAsia" w:ascii="宋体" w:hAnsi="宋体" w:cs="宋体"/>
          <w:b/>
          <w:kern w:val="0"/>
          <w:sz w:val="36"/>
          <w:szCs w:val="36"/>
        </w:rPr>
        <w:t>）</w:t>
      </w: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广州市住房和城乡建设局</w:t>
      </w:r>
    </w:p>
    <w:p>
      <w:pPr>
        <w:jc w:val="center"/>
        <w:rPr>
          <w:rFonts w:ascii="仿宋_GB2312" w:eastAsia="仿宋_GB2312"/>
          <w:b/>
          <w:color w:val="000000"/>
          <w:sz w:val="48"/>
          <w:szCs w:val="48"/>
        </w:rPr>
      </w:pPr>
      <w:r>
        <w:rPr>
          <w:rFonts w:hint="eastAsia" w:ascii="仿宋_GB2312" w:eastAsia="仿宋_GB2312"/>
          <w:b/>
          <w:color w:val="000000"/>
          <w:sz w:val="44"/>
          <w:szCs w:val="44"/>
        </w:rPr>
        <w:t>二○二二年三月</w:t>
      </w:r>
    </w:p>
    <w:p>
      <w:pPr>
        <w:spacing w:line="360" w:lineRule="auto"/>
        <w:ind w:left="359" w:leftChars="171"/>
        <w:jc w:val="center"/>
        <w:rPr>
          <w:color w:val="000000"/>
          <w:sz w:val="36"/>
          <w:u w:val="single"/>
        </w:rPr>
      </w:pPr>
    </w:p>
    <w:p>
      <w:pPr>
        <w:spacing w:line="360" w:lineRule="auto"/>
        <w:ind w:left="359" w:leftChars="171"/>
        <w:jc w:val="center"/>
        <w:rPr>
          <w:sz w:val="36"/>
          <w:u w:val="single"/>
        </w:rPr>
      </w:pPr>
    </w:p>
    <w:p>
      <w:pPr>
        <w:spacing w:line="360" w:lineRule="auto"/>
        <w:ind w:left="359" w:leftChars="171"/>
        <w:jc w:val="center"/>
        <w:rPr>
          <w:sz w:val="36"/>
          <w:u w:val="single"/>
        </w:rPr>
      </w:pPr>
    </w:p>
    <w:p>
      <w:pPr>
        <w:spacing w:line="360" w:lineRule="auto"/>
        <w:ind w:left="359" w:leftChars="171"/>
        <w:jc w:val="center"/>
        <w:rPr>
          <w:sz w:val="36"/>
          <w:u w:val="single"/>
        </w:rPr>
      </w:pPr>
    </w:p>
    <w:p>
      <w:pPr>
        <w:spacing w:line="360" w:lineRule="auto"/>
        <w:ind w:left="359" w:leftChars="171"/>
        <w:jc w:val="center"/>
        <w:rPr>
          <w:rFonts w:eastAsia="楷体_GB2312"/>
          <w:b/>
          <w:bCs/>
          <w:color w:val="000000"/>
          <w:spacing w:val="26"/>
          <w:sz w:val="52"/>
          <w:szCs w:val="52"/>
        </w:rPr>
      </w:pPr>
      <w:r>
        <w:rPr>
          <w:rFonts w:hint="eastAsia" w:eastAsia="楷体_GB2312"/>
          <w:b/>
          <w:bCs/>
          <w:color w:val="000000"/>
          <w:spacing w:val="26"/>
          <w:sz w:val="52"/>
          <w:szCs w:val="52"/>
        </w:rPr>
        <w:t>使用说明</w:t>
      </w:r>
    </w:p>
    <w:p>
      <w:pPr>
        <w:spacing w:line="360" w:lineRule="auto"/>
        <w:ind w:left="359" w:leftChars="171"/>
        <w:jc w:val="left"/>
        <w:rPr>
          <w:rFonts w:ascii="宋体" w:hAnsi="宋体"/>
          <w:b/>
          <w:bCs/>
          <w:color w:val="000000"/>
          <w:spacing w:val="26"/>
          <w:sz w:val="24"/>
          <w:szCs w:val="24"/>
        </w:rPr>
      </w:pPr>
    </w:p>
    <w:p>
      <w:pPr>
        <w:ind w:firstLine="600" w:firstLineChars="200"/>
        <w:rPr>
          <w:color w:val="000000"/>
          <w:sz w:val="30"/>
          <w:szCs w:val="30"/>
        </w:rPr>
      </w:pPr>
      <w:r>
        <w:rPr>
          <w:rFonts w:hint="eastAsia"/>
          <w:color w:val="000000"/>
          <w:sz w:val="30"/>
          <w:szCs w:val="30"/>
        </w:rPr>
        <w:t>一、本范本适用于采用资格预审方式和全过程电子招标投标的广州市房屋建筑和市政基础设施工程建设项目施工招标。</w:t>
      </w:r>
    </w:p>
    <w:p>
      <w:pPr>
        <w:ind w:firstLine="600" w:firstLineChars="200"/>
        <w:rPr>
          <w:color w:val="000000"/>
          <w:sz w:val="30"/>
          <w:szCs w:val="30"/>
        </w:rPr>
      </w:pPr>
      <w:r>
        <w:rPr>
          <w:rFonts w:hint="eastAsia"/>
          <w:color w:val="000000"/>
          <w:sz w:val="30"/>
          <w:szCs w:val="30"/>
        </w:rPr>
        <w:t>二、依法必须进行招标的上述项目应当参照本范本编制资格预审公告、资格预审申请文件及招标文件。</w:t>
      </w:r>
    </w:p>
    <w:p>
      <w:pPr>
        <w:ind w:firstLine="600" w:firstLineChars="200"/>
        <w:rPr>
          <w:color w:val="000000"/>
          <w:sz w:val="30"/>
          <w:szCs w:val="30"/>
        </w:rPr>
      </w:pPr>
      <w:r>
        <w:rPr>
          <w:rFonts w:hint="eastAsia"/>
          <w:color w:val="000000"/>
          <w:sz w:val="30"/>
          <w:szCs w:val="30"/>
        </w:rPr>
        <w:t>三、本范本中以空格标示的由招标人填写的内容，招标人应根据招标项目具体特点和实际需要具体化，确实没有需要填写的，在空格中以“/”标示。</w:t>
      </w:r>
    </w:p>
    <w:p>
      <w:pPr>
        <w:ind w:firstLine="450" w:firstLineChars="150"/>
        <w:rPr>
          <w:color w:val="000000"/>
          <w:sz w:val="30"/>
          <w:szCs w:val="30"/>
        </w:rPr>
      </w:pPr>
      <w:r>
        <w:rPr>
          <w:rFonts w:hint="eastAsia"/>
          <w:color w:val="000000"/>
          <w:sz w:val="30"/>
          <w:szCs w:val="30"/>
        </w:rPr>
        <w:t>四、依据现行国家、省市法规政策和有关要求，结合招标工程特点和实际需要，招标人可以对本范本中相应条款内容进行修改，招标人提出与范本不一致条款的，应当在各章节前的修改表中反映。</w:t>
      </w:r>
    </w:p>
    <w:p>
      <w:pPr>
        <w:ind w:firstLine="450" w:firstLineChars="150"/>
        <w:rPr>
          <w:color w:val="000000"/>
          <w:sz w:val="30"/>
          <w:szCs w:val="30"/>
        </w:rPr>
      </w:pPr>
      <w:r>
        <w:rPr>
          <w:rFonts w:hint="eastAsia"/>
          <w:color w:val="000000"/>
          <w:sz w:val="30"/>
          <w:szCs w:val="30"/>
        </w:rPr>
        <w:t>五、招标人不得以不合理的条件限制、排斥潜在投标人或投标人。</w:t>
      </w:r>
    </w:p>
    <w:p>
      <w:pPr>
        <w:ind w:firstLine="450" w:firstLineChars="150"/>
        <w:rPr>
          <w:color w:val="000000"/>
          <w:sz w:val="30"/>
          <w:szCs w:val="30"/>
        </w:rPr>
      </w:pPr>
      <w:r>
        <w:rPr>
          <w:rFonts w:hint="eastAsia"/>
          <w:color w:val="000000"/>
          <w:sz w:val="30"/>
          <w:szCs w:val="30"/>
        </w:rPr>
        <w:t>六、使用中遇到问题，请向广州市建设工程招标管理办公室反映。</w:t>
      </w:r>
    </w:p>
    <w:p>
      <w:pPr>
        <w:ind w:firstLine="600" w:firstLineChars="200"/>
        <w:rPr>
          <w:color w:val="000000"/>
          <w:sz w:val="30"/>
          <w:szCs w:val="30"/>
        </w:rPr>
      </w:pPr>
    </w:p>
    <w:p>
      <w:pPr>
        <w:spacing w:line="360" w:lineRule="auto"/>
        <w:ind w:left="359" w:leftChars="171"/>
        <w:jc w:val="left"/>
        <w:rPr>
          <w:rFonts w:ascii="宋体" w:hAnsi="宋体"/>
          <w:b/>
          <w:bCs/>
          <w:spacing w:val="26"/>
          <w:sz w:val="24"/>
          <w:szCs w:val="24"/>
        </w:rPr>
      </w:pPr>
      <w:r>
        <w:rPr>
          <w:sz w:val="30"/>
          <w:szCs w:val="30"/>
        </w:rPr>
        <w:br w:type="page"/>
      </w:r>
    </w:p>
    <w:p>
      <w:pPr>
        <w:spacing w:line="360" w:lineRule="auto"/>
        <w:ind w:left="359" w:leftChars="171"/>
        <w:jc w:val="center"/>
        <w:rPr>
          <w:sz w:val="36"/>
        </w:rPr>
      </w:pPr>
    </w:p>
    <w:p>
      <w:pPr>
        <w:spacing w:line="360" w:lineRule="auto"/>
        <w:ind w:left="359" w:leftChars="171"/>
        <w:jc w:val="center"/>
        <w:rPr>
          <w:sz w:val="36"/>
        </w:rPr>
      </w:pPr>
    </w:p>
    <w:p>
      <w:pPr>
        <w:spacing w:line="360" w:lineRule="auto"/>
        <w:ind w:left="359" w:leftChars="171"/>
        <w:jc w:val="center"/>
        <w:rPr>
          <w:sz w:val="36"/>
        </w:rPr>
      </w:pPr>
    </w:p>
    <w:p>
      <w:pPr>
        <w:spacing w:line="360" w:lineRule="auto"/>
        <w:ind w:left="359" w:leftChars="171"/>
        <w:jc w:val="center"/>
        <w:rPr>
          <w:rFonts w:ascii="宋体"/>
          <w:b/>
          <w:bCs/>
          <w:spacing w:val="40"/>
          <w:sz w:val="44"/>
          <w:szCs w:val="44"/>
        </w:rPr>
      </w:pPr>
      <w:r>
        <w:rPr>
          <w:rFonts w:hint="eastAsia"/>
          <w:sz w:val="36"/>
        </w:rPr>
        <w:t>第一部分</w:t>
      </w:r>
    </w:p>
    <w:p>
      <w:pPr>
        <w:spacing w:line="360" w:lineRule="auto"/>
        <w:jc w:val="center"/>
        <w:rPr>
          <w:sz w:val="36"/>
          <w:u w:val="single"/>
        </w:rPr>
      </w:pPr>
    </w:p>
    <w:p>
      <w:pPr>
        <w:spacing w:line="360" w:lineRule="auto"/>
        <w:jc w:val="center"/>
        <w:rPr>
          <w:rFonts w:eastAsia="楷体_GB2312"/>
          <w:b/>
          <w:bCs/>
          <w:spacing w:val="26"/>
          <w:sz w:val="110"/>
          <w:szCs w:val="110"/>
        </w:rPr>
      </w:pPr>
      <w:r>
        <w:rPr>
          <w:rFonts w:hint="eastAsia" w:eastAsia="楷体_GB2312"/>
          <w:b/>
          <w:bCs/>
          <w:spacing w:val="26"/>
          <w:sz w:val="110"/>
          <w:szCs w:val="110"/>
        </w:rPr>
        <w:t>资格预审公告范本</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spacing w:line="360" w:lineRule="auto"/>
        <w:rPr>
          <w:sz w:val="52"/>
        </w:rPr>
      </w:pPr>
    </w:p>
    <w:p>
      <w:pPr>
        <w:spacing w:line="360" w:lineRule="auto"/>
        <w:rPr>
          <w:sz w:val="32"/>
        </w:rPr>
      </w:pPr>
    </w:p>
    <w:p>
      <w:pPr>
        <w:spacing w:line="360" w:lineRule="auto"/>
        <w:rPr>
          <w:sz w:val="32"/>
        </w:rPr>
      </w:pPr>
    </w:p>
    <w:p>
      <w:pPr>
        <w:spacing w:line="360" w:lineRule="auto"/>
        <w:rPr>
          <w:sz w:val="32"/>
        </w:rPr>
      </w:pPr>
    </w:p>
    <w:p>
      <w:pPr>
        <w:pStyle w:val="30"/>
        <w:spacing w:line="480" w:lineRule="auto"/>
        <w:jc w:val="center"/>
        <w:rPr>
          <w:sz w:val="24"/>
        </w:rPr>
      </w:pPr>
      <w:r>
        <w:rPr>
          <w:rStyle w:val="40"/>
          <w:b/>
          <w:bCs/>
        </w:rPr>
        <w:br w:type="page"/>
      </w:r>
      <w:r>
        <w:rPr>
          <w:sz w:val="24"/>
        </w:rPr>
        <w:t>[</w:t>
      </w:r>
      <w:r>
        <w:rPr>
          <w:rFonts w:hint="eastAsia"/>
          <w:sz w:val="24"/>
        </w:rPr>
        <w:t>工程名称</w:t>
      </w:r>
      <w:r>
        <w:rPr>
          <w:sz w:val="24"/>
        </w:rPr>
        <w:t xml:space="preserve">]    </w:t>
      </w:r>
      <w:r>
        <w:rPr>
          <w:rFonts w:hint="eastAsia"/>
          <w:sz w:val="24"/>
        </w:rPr>
        <w:t>施工</w:t>
      </w:r>
      <w:r>
        <w:rPr>
          <w:sz w:val="24"/>
        </w:rPr>
        <w:t>[</w:t>
      </w:r>
      <w:r>
        <w:rPr>
          <w:rFonts w:hint="eastAsia"/>
          <w:sz w:val="24"/>
        </w:rPr>
        <w:t>总承包</w:t>
      </w:r>
      <w:r>
        <w:rPr>
          <w:sz w:val="24"/>
        </w:rPr>
        <w:t>/</w:t>
      </w:r>
      <w:r>
        <w:rPr>
          <w:rFonts w:hint="eastAsia"/>
          <w:sz w:val="24"/>
        </w:rPr>
        <w:t>专业承包</w:t>
      </w:r>
      <w:r>
        <w:rPr>
          <w:sz w:val="24"/>
        </w:rPr>
        <w:t>]</w:t>
      </w:r>
      <w:r>
        <w:rPr>
          <w:rFonts w:hint="eastAsia"/>
          <w:sz w:val="24"/>
        </w:rPr>
        <w:t>资格预审公告</w:t>
      </w:r>
    </w:p>
    <w:p>
      <w:pPr>
        <w:spacing w:line="480" w:lineRule="auto"/>
        <w:ind w:firstLine="537" w:firstLineChars="224"/>
        <w:jc w:val="center"/>
        <w:rPr>
          <w:sz w:val="24"/>
        </w:rPr>
      </w:pPr>
    </w:p>
    <w:p>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ascii="宋体" w:hAnsi="宋体"/>
          <w:sz w:val="24"/>
          <w:u w:val="single"/>
        </w:rPr>
        <w:t xml:space="preserve">    [</w:t>
      </w:r>
      <w:r>
        <w:rPr>
          <w:rFonts w:hint="eastAsia" w:ascii="宋体" w:hAnsi="宋体"/>
          <w:sz w:val="24"/>
          <w:u w:val="single"/>
        </w:rPr>
        <w:t>立项批文</w:t>
      </w:r>
      <w:r>
        <w:rPr>
          <w:rFonts w:ascii="宋体" w:hAnsi="宋体"/>
          <w:sz w:val="24"/>
          <w:u w:val="single"/>
        </w:rPr>
        <w:t>]</w:t>
      </w:r>
      <w:r>
        <w:rPr>
          <w:rFonts w:hint="eastAsia" w:ascii="宋体" w:hAnsi="宋体"/>
          <w:sz w:val="24"/>
          <w:u w:val="single"/>
        </w:rPr>
        <w:t>、</w:t>
      </w:r>
      <w:r>
        <w:rPr>
          <w:rFonts w:ascii="宋体" w:hAnsi="宋体"/>
          <w:sz w:val="24"/>
          <w:u w:val="single"/>
        </w:rPr>
        <w:t>[</w:t>
      </w:r>
      <w:r>
        <w:rPr>
          <w:rFonts w:hint="eastAsia" w:ascii="宋体" w:hAnsi="宋体"/>
          <w:sz w:val="24"/>
          <w:u w:val="single"/>
        </w:rPr>
        <w:t>用地批文</w:t>
      </w:r>
      <w:r>
        <w:rPr>
          <w:rFonts w:ascii="宋体" w:hAnsi="宋体"/>
          <w:sz w:val="24"/>
          <w:u w:val="single"/>
        </w:rPr>
        <w:t>]</w:t>
      </w:r>
      <w:r>
        <w:rPr>
          <w:rFonts w:hint="eastAsia" w:ascii="宋体" w:hAnsi="宋体"/>
          <w:sz w:val="24"/>
          <w:u w:val="single"/>
        </w:rPr>
        <w:t>、</w:t>
      </w:r>
      <w:r>
        <w:rPr>
          <w:rFonts w:ascii="宋体" w:hAnsi="宋体"/>
          <w:sz w:val="24"/>
          <w:u w:val="single"/>
        </w:rPr>
        <w:t>[</w:t>
      </w:r>
      <w:r>
        <w:rPr>
          <w:rFonts w:hint="eastAsia" w:ascii="宋体" w:hAnsi="宋体"/>
          <w:sz w:val="24"/>
          <w:u w:val="single"/>
        </w:rPr>
        <w:t>规划批文</w:t>
      </w:r>
      <w:r>
        <w:rPr>
          <w:rFonts w:ascii="宋体" w:hAnsi="宋体"/>
          <w:sz w:val="24"/>
          <w:u w:val="single"/>
        </w:rPr>
        <w:t xml:space="preserve">]   </w:t>
      </w:r>
      <w:r>
        <w:rPr>
          <w:rFonts w:hint="eastAsia" w:ascii="宋体" w:hAnsi="宋体"/>
          <w:sz w:val="24"/>
        </w:rPr>
        <w:t>批准，并且图纸和技术资料满足施工需要，</w:t>
      </w:r>
      <w:r>
        <w:rPr>
          <w:rFonts w:ascii="宋体" w:hAnsi="宋体"/>
          <w:sz w:val="24"/>
          <w:u w:val="single"/>
        </w:rPr>
        <w:t xml:space="preserve">     [</w:t>
      </w:r>
      <w:r>
        <w:rPr>
          <w:rFonts w:hint="eastAsia" w:ascii="宋体" w:hAnsi="宋体"/>
          <w:sz w:val="24"/>
          <w:u w:val="single"/>
        </w:rPr>
        <w:t>招标单位</w:t>
      </w:r>
      <w:r>
        <w:rPr>
          <w:rFonts w:ascii="宋体" w:hAnsi="宋体"/>
          <w:sz w:val="24"/>
          <w:u w:val="single"/>
        </w:rPr>
        <w:t xml:space="preserve">]      </w:t>
      </w:r>
      <w:r>
        <w:rPr>
          <w:rFonts w:hint="eastAsia" w:ascii="宋体" w:hAnsi="宋体"/>
          <w:sz w:val="24"/>
        </w:rPr>
        <w:t>现对</w:t>
      </w:r>
      <w:r>
        <w:rPr>
          <w:sz w:val="24"/>
          <w:u w:val="single"/>
        </w:rPr>
        <w:t xml:space="preserve">       [</w:t>
      </w:r>
      <w:r>
        <w:rPr>
          <w:rFonts w:hint="eastAsia"/>
          <w:sz w:val="24"/>
          <w:u w:val="single"/>
        </w:rPr>
        <w:t>工程名称</w:t>
      </w:r>
      <w:r>
        <w:rPr>
          <w:sz w:val="24"/>
          <w:u w:val="single"/>
        </w:rPr>
        <w:t xml:space="preserve">]        </w:t>
      </w:r>
      <w:r>
        <w:rPr>
          <w:rFonts w:hint="eastAsia" w:ascii="宋体" w:hAnsi="宋体"/>
          <w:sz w:val="24"/>
        </w:rPr>
        <w:t>工程施工进行施工</w:t>
      </w:r>
      <w:r>
        <w:rPr>
          <w:sz w:val="24"/>
        </w:rPr>
        <w:t>[</w:t>
      </w:r>
      <w:r>
        <w:rPr>
          <w:rFonts w:hint="eastAsia"/>
          <w:sz w:val="24"/>
        </w:rPr>
        <w:t>总承包</w:t>
      </w:r>
      <w:r>
        <w:rPr>
          <w:sz w:val="24"/>
        </w:rPr>
        <w:t>/</w:t>
      </w:r>
      <w:r>
        <w:rPr>
          <w:rFonts w:hint="eastAsia"/>
          <w:sz w:val="24"/>
        </w:rPr>
        <w:t>专业承包</w:t>
      </w:r>
      <w:r>
        <w:rPr>
          <w:sz w:val="24"/>
        </w:rPr>
        <w:t>]</w:t>
      </w:r>
      <w:r>
        <w:rPr>
          <w:rFonts w:hint="eastAsia" w:ascii="宋体" w:hAnsi="宋体"/>
          <w:sz w:val="24"/>
        </w:rPr>
        <w:t>公开招标，选定承包人。</w:t>
      </w:r>
    </w:p>
    <w:p>
      <w:pPr>
        <w:tabs>
          <w:tab w:val="center" w:pos="4415"/>
        </w:tabs>
        <w:spacing w:line="480" w:lineRule="auto"/>
        <w:ind w:firstLine="537" w:firstLineChars="224"/>
        <w:rPr>
          <w:rFonts w:ascii="宋体" w:hAnsi="宋体"/>
          <w:sz w:val="24"/>
          <w:u w:val="single"/>
        </w:rPr>
      </w:pPr>
      <w:r>
        <w:rPr>
          <w:rFonts w:hint="eastAsia" w:ascii="宋体" w:hAnsi="宋体"/>
          <w:sz w:val="24"/>
        </w:rPr>
        <w:t>一、工程名称：</w:t>
      </w:r>
      <w:r>
        <w:rPr>
          <w:rFonts w:ascii="宋体" w:hAnsi="宋体"/>
          <w:sz w:val="24"/>
          <w:u w:val="single"/>
        </w:rPr>
        <w:t xml:space="preserve">                                                      </w:t>
      </w:r>
    </w:p>
    <w:p>
      <w:pPr>
        <w:tabs>
          <w:tab w:val="center" w:pos="4415"/>
        </w:tabs>
        <w:spacing w:line="480" w:lineRule="auto"/>
        <w:ind w:firstLine="1017" w:firstLineChars="424"/>
        <w:rPr>
          <w:rFonts w:ascii="宋体"/>
          <w:color w:val="000000"/>
          <w:sz w:val="24"/>
        </w:rPr>
      </w:pPr>
      <w:r>
        <w:rPr>
          <w:rFonts w:hint="eastAsia" w:ascii="宋体" w:hAnsi="宋体"/>
          <w:color w:val="000000"/>
          <w:sz w:val="24"/>
        </w:rPr>
        <w:t>项目代码：</w:t>
      </w:r>
      <w:r>
        <w:rPr>
          <w:rFonts w:ascii="宋体" w:hAnsi="宋体"/>
          <w:color w:val="000000"/>
          <w:sz w:val="24"/>
          <w:u w:val="single"/>
        </w:rPr>
        <w:t xml:space="preserve">                                                      </w:t>
      </w:r>
    </w:p>
    <w:p>
      <w:pPr>
        <w:spacing w:line="480" w:lineRule="auto"/>
        <w:ind w:firstLine="537" w:firstLineChars="224"/>
        <w:rPr>
          <w:rFonts w:ascii="宋体" w:hAnsi="宋体"/>
          <w:sz w:val="24"/>
        </w:rPr>
      </w:pPr>
      <w:r>
        <w:rPr>
          <w:rFonts w:hint="eastAsia" w:ascii="宋体" w:hAnsi="宋体"/>
          <w:sz w:val="24"/>
        </w:rPr>
        <w:t>二、招标单位：</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960" w:firstLineChars="400"/>
        <w:rPr>
          <w:rFonts w:ascii="宋体" w:hAnsi="宋体"/>
          <w:sz w:val="24"/>
          <w:u w:val="single"/>
        </w:rPr>
      </w:pPr>
      <w:r>
        <w:rPr>
          <w:rFonts w:hint="eastAsia" w:ascii="宋体" w:hAnsi="宋体"/>
          <w:sz w:val="24"/>
          <w:u w:val="none"/>
        </w:rPr>
        <w:t>联系地址：</w:t>
      </w:r>
      <w:r>
        <w:rPr>
          <w:rFonts w:hint="eastAsia" w:ascii="宋体" w:hAnsi="宋体"/>
          <w:sz w:val="24"/>
          <w:u w:val="single"/>
        </w:rPr>
        <w:t xml:space="preserve">                                              </w:t>
      </w:r>
    </w:p>
    <w:p>
      <w:pPr>
        <w:spacing w:line="480" w:lineRule="auto"/>
        <w:ind w:left="420" w:leftChars="200" w:firstLine="537" w:firstLineChars="224"/>
        <w:rPr>
          <w:rFonts w:ascii="宋体"/>
          <w:sz w:val="24"/>
          <w:u w:val="single"/>
        </w:rPr>
      </w:pPr>
      <w:r>
        <w:rPr>
          <w:rFonts w:hint="eastAsia" w:ascii="宋体" w:hAnsi="宋体"/>
          <w:sz w:val="24"/>
        </w:rPr>
        <w:t>项目建设管理单位：</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960" w:firstLineChars="400"/>
      </w:pPr>
      <w:r>
        <w:rPr>
          <w:rFonts w:hint="eastAsia" w:ascii="宋体" w:hAnsi="宋体"/>
          <w:sz w:val="24"/>
          <w:u w:val="none"/>
        </w:rPr>
        <w:t>联系地址</w:t>
      </w:r>
      <w:r>
        <w:rPr>
          <w:rFonts w:hint="eastAsia" w:ascii="宋体" w:hAnsi="宋体"/>
          <w:sz w:val="24"/>
          <w:u w:val="single"/>
        </w:rPr>
        <w:t xml:space="preserve">：                                              </w:t>
      </w:r>
    </w:p>
    <w:p>
      <w:pPr>
        <w:spacing w:line="480" w:lineRule="auto"/>
        <w:ind w:left="420" w:leftChars="200" w:firstLine="537" w:firstLineChars="224"/>
        <w:rPr>
          <w:rFonts w:ascii="宋体"/>
          <w:sz w:val="24"/>
          <w:u w:val="single"/>
        </w:rPr>
      </w:pPr>
      <w:r>
        <w:rPr>
          <w:rFonts w:hint="eastAsia" w:ascii="宋体" w:hAnsi="宋体"/>
          <w:sz w:val="24"/>
        </w:rPr>
        <w:t>招标代理机构：</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960" w:firstLineChars="400"/>
      </w:pPr>
      <w:r>
        <w:rPr>
          <w:rFonts w:hint="eastAsia" w:ascii="宋体" w:hAnsi="宋体"/>
          <w:sz w:val="24"/>
          <w:u w:val="none"/>
        </w:rPr>
        <w:t>联系地址：</w:t>
      </w:r>
      <w:r>
        <w:rPr>
          <w:rFonts w:hint="eastAsia" w:ascii="宋体" w:hAnsi="宋体"/>
          <w:sz w:val="24"/>
          <w:u w:val="single"/>
        </w:rPr>
        <w:t xml:space="preserve">                                              </w:t>
      </w:r>
    </w:p>
    <w:p>
      <w:pPr>
        <w:spacing w:line="48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监督电话：</w:t>
      </w:r>
      <w:r>
        <w:rPr>
          <w:rFonts w:ascii="宋体" w:hAnsi="宋体"/>
          <w:sz w:val="24"/>
          <w:u w:val="single"/>
        </w:rPr>
        <w:t xml:space="preserve">                         </w:t>
      </w:r>
    </w:p>
    <w:p>
      <w:pPr>
        <w:spacing w:line="480" w:lineRule="auto"/>
        <w:ind w:firstLine="960" w:firstLineChars="400"/>
      </w:pPr>
      <w:r>
        <w:rPr>
          <w:rFonts w:hint="eastAsia" w:ascii="宋体" w:hAnsi="宋体"/>
          <w:sz w:val="24"/>
          <w:u w:val="none"/>
        </w:rPr>
        <w:t>联系地址：</w:t>
      </w:r>
      <w:r>
        <w:rPr>
          <w:rFonts w:hint="eastAsia" w:ascii="宋体" w:hAnsi="宋体"/>
          <w:sz w:val="24"/>
          <w:u w:val="single"/>
        </w:rPr>
        <w:t xml:space="preserve">                                              </w:t>
      </w:r>
    </w:p>
    <w:p>
      <w:pPr>
        <w:spacing w:line="480" w:lineRule="auto"/>
        <w:ind w:firstLine="537" w:firstLineChars="224"/>
        <w:rPr>
          <w:rFonts w:ascii="宋体"/>
          <w:sz w:val="24"/>
          <w:u w:val="single"/>
        </w:rPr>
      </w:pPr>
      <w:r>
        <w:rPr>
          <w:rFonts w:hint="eastAsia" w:ascii="宋体" w:hAnsi="宋体"/>
          <w:sz w:val="24"/>
        </w:rPr>
        <w:t>三、建设地点：</w:t>
      </w:r>
      <w:r>
        <w:rPr>
          <w:rFonts w:ascii="宋体" w:hAnsi="宋体"/>
          <w:sz w:val="24"/>
          <w:u w:val="single"/>
        </w:rPr>
        <w:t xml:space="preserve">                                              </w:t>
      </w:r>
    </w:p>
    <w:p>
      <w:pPr>
        <w:spacing w:line="480" w:lineRule="auto"/>
        <w:ind w:firstLine="537" w:firstLineChars="224"/>
        <w:rPr>
          <w:rFonts w:ascii="宋体"/>
          <w:sz w:val="24"/>
        </w:rPr>
      </w:pPr>
      <w:r>
        <w:rPr>
          <w:rFonts w:hint="eastAsia" w:ascii="宋体" w:hAnsi="宋体"/>
          <w:sz w:val="24"/>
        </w:rPr>
        <w:t>四、项目概况</w:t>
      </w:r>
    </w:p>
    <w:p>
      <w:pPr>
        <w:spacing w:line="480" w:lineRule="auto"/>
        <w:ind w:firstLine="537" w:firstLineChars="224"/>
        <w:rPr>
          <w:rFonts w:ascii="宋体"/>
          <w:sz w:val="24"/>
          <w:u w:val="single"/>
        </w:rPr>
      </w:pPr>
      <w:r>
        <w:rPr>
          <w:rFonts w:hint="eastAsia" w:ascii="宋体" w:hAnsi="宋体"/>
          <w:sz w:val="24"/>
        </w:rPr>
        <w:t>五、标段划分及各标段招标内容、规模和最高投标限价：</w:t>
      </w:r>
      <w:r>
        <w:rPr>
          <w:rFonts w:ascii="宋体" w:hAnsi="宋体"/>
          <w:sz w:val="24"/>
          <w:u w:val="single"/>
        </w:rPr>
        <w:t xml:space="preserve">                                       </w:t>
      </w:r>
    </w:p>
    <w:p>
      <w:pPr>
        <w:spacing w:line="480" w:lineRule="auto"/>
        <w:ind w:firstLine="537" w:firstLineChars="224"/>
        <w:rPr>
          <w:rFonts w:ascii="宋体" w:hAnsi="宋体"/>
          <w:sz w:val="24"/>
        </w:rPr>
      </w:pPr>
      <w:r>
        <w:rPr>
          <w:rFonts w:ascii="宋体" w:hAnsi="宋体"/>
          <w:sz w:val="24"/>
          <w:u w:val="single"/>
        </w:rPr>
        <w:t xml:space="preserve">                        </w:t>
      </w:r>
      <w:r>
        <w:rPr>
          <w:rFonts w:ascii="宋体" w:hAnsi="宋体"/>
          <w:sz w:val="24"/>
        </w:rPr>
        <w:t xml:space="preserve">   </w:t>
      </w:r>
    </w:p>
    <w:p>
      <w:pPr>
        <w:spacing w:line="480" w:lineRule="auto"/>
        <w:ind w:firstLine="537" w:firstLineChars="224"/>
        <w:rPr>
          <w:rFonts w:ascii="宋体"/>
          <w:sz w:val="24"/>
        </w:rPr>
      </w:pPr>
      <w:r>
        <w:rPr>
          <w:rFonts w:hint="eastAsia" w:ascii="宋体" w:hAnsi="宋体"/>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pPr>
        <w:spacing w:line="480" w:lineRule="auto"/>
        <w:ind w:firstLine="537" w:firstLineChars="224"/>
        <w:rPr>
          <w:rFonts w:ascii="宋体" w:hAnsi="宋体"/>
          <w:sz w:val="24"/>
          <w:u w:val="single"/>
        </w:rPr>
      </w:pPr>
      <w:r>
        <w:rPr>
          <w:rFonts w:hint="eastAsia" w:ascii="宋体" w:hAnsi="宋体"/>
          <w:sz w:val="24"/>
        </w:rPr>
        <w:t>六、资金来源：</w:t>
      </w:r>
      <w:r>
        <w:rPr>
          <w:rFonts w:ascii="宋体" w:hAnsi="宋体"/>
          <w:sz w:val="24"/>
          <w:u w:val="single"/>
        </w:rPr>
        <w:t xml:space="preserve">                          </w:t>
      </w:r>
    </w:p>
    <w:p>
      <w:pPr>
        <w:spacing w:line="480" w:lineRule="auto"/>
        <w:ind w:left="120" w:leftChars="57" w:firstLine="417" w:firstLineChars="174"/>
        <w:rPr>
          <w:rFonts w:ascii="宋体"/>
          <w:color w:val="000000"/>
          <w:sz w:val="24"/>
        </w:rPr>
      </w:pPr>
      <w:r>
        <w:rPr>
          <w:rFonts w:hint="eastAsia" w:ascii="宋体" w:hAnsi="宋体"/>
          <w:color w:val="000000"/>
          <w:sz w:val="24"/>
        </w:rPr>
        <w:t>注：政府投资项目一律不得以建筑业企业带资承包的方式进行建设。</w:t>
      </w:r>
    </w:p>
    <w:p>
      <w:pPr>
        <w:spacing w:line="480" w:lineRule="auto"/>
        <w:ind w:firstLine="537" w:firstLineChars="224"/>
        <w:rPr>
          <w:rFonts w:ascii="宋体"/>
          <w:color w:val="000000"/>
          <w:sz w:val="24"/>
        </w:rPr>
      </w:pPr>
      <w:r>
        <w:rPr>
          <w:rFonts w:hint="eastAsia" w:ascii="宋体" w:hAnsi="宋体"/>
          <w:color w:val="000000"/>
          <w:sz w:val="24"/>
        </w:rPr>
        <w:t>七、公告发布及递交资格预审申请文件时间：</w:t>
      </w:r>
    </w:p>
    <w:p>
      <w:pPr>
        <w:spacing w:line="480" w:lineRule="auto"/>
        <w:ind w:firstLine="537" w:firstLineChars="224"/>
        <w:rPr>
          <w:rFonts w:ascii="宋体" w:hAnsi="宋体"/>
          <w:color w:val="000000"/>
          <w:sz w:val="24"/>
        </w:rPr>
      </w:pPr>
      <w:r>
        <w:rPr>
          <w:rFonts w:hint="eastAsia" w:ascii="宋体" w:hAnsi="宋体"/>
          <w:color w:val="000000"/>
          <w:sz w:val="24"/>
        </w:rPr>
        <w:t>公告发布日期（含本日）：</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480" w:lineRule="auto"/>
        <w:ind w:firstLine="537" w:firstLineChars="224"/>
        <w:rPr>
          <w:rFonts w:ascii="宋体"/>
          <w:color w:val="000000"/>
          <w:sz w:val="24"/>
        </w:rPr>
      </w:pPr>
      <w:r>
        <w:rPr>
          <w:rFonts w:hint="eastAsia" w:ascii="宋体" w:hAnsi="宋体"/>
          <w:color w:val="000000"/>
          <w:sz w:val="24"/>
        </w:rPr>
        <w:t>凡有意参加投标者，请登录</w:t>
      </w:r>
      <w:r>
        <w:rPr>
          <w:rFonts w:hint="eastAsia" w:ascii="宋体" w:hAnsi="宋体"/>
          <w:color w:val="000000"/>
          <w:sz w:val="24"/>
          <w:u w:val="single"/>
        </w:rPr>
        <w:t xml:space="preserve">            </w:t>
      </w:r>
      <w:r>
        <w:rPr>
          <w:rFonts w:hint="eastAsia" w:ascii="宋体" w:hAnsi="宋体"/>
          <w:color w:val="000000"/>
          <w:sz w:val="24"/>
        </w:rPr>
        <w:t>交易平台网站下载电子招标文件。</w:t>
      </w:r>
    </w:p>
    <w:p>
      <w:pPr>
        <w:spacing w:line="480" w:lineRule="auto"/>
        <w:ind w:firstLine="655" w:firstLineChars="273"/>
        <w:rPr>
          <w:rFonts w:ascii="宋体"/>
          <w:color w:val="000000"/>
          <w:sz w:val="24"/>
        </w:rPr>
      </w:pPr>
      <w:r>
        <w:rPr>
          <w:rFonts w:hint="eastAsia" w:ascii="宋体" w:hAnsi="宋体"/>
          <w:color w:val="000000"/>
          <w:sz w:val="24"/>
        </w:rPr>
        <w:t>注：资格预审公告发布时间不得少于</w:t>
      </w:r>
      <w:r>
        <w:rPr>
          <w:rFonts w:ascii="宋体" w:hAnsi="宋体"/>
          <w:color w:val="000000"/>
          <w:sz w:val="24"/>
        </w:rPr>
        <w:t>5</w:t>
      </w:r>
      <w:r>
        <w:rPr>
          <w:rFonts w:hint="eastAsia" w:ascii="宋体" w:hAnsi="宋体"/>
          <w:color w:val="000000"/>
          <w:sz w:val="24"/>
        </w:rPr>
        <w:t>日。</w:t>
      </w:r>
    </w:p>
    <w:p>
      <w:pPr>
        <w:spacing w:line="480" w:lineRule="auto"/>
        <w:ind w:firstLine="537" w:firstLineChars="224"/>
        <w:rPr>
          <w:rFonts w:ascii="宋体"/>
          <w:color w:val="000000"/>
          <w:sz w:val="24"/>
        </w:rPr>
      </w:pPr>
      <w:r>
        <w:rPr>
          <w:rFonts w:hint="eastAsia" w:ascii="宋体" w:hAnsi="宋体"/>
          <w:color w:val="000000"/>
          <w:sz w:val="24"/>
        </w:rPr>
        <w:t>递交资格预审申请文件开始日期（含本日）：</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w:t>
      </w:r>
    </w:p>
    <w:p>
      <w:pPr>
        <w:spacing w:line="480" w:lineRule="auto"/>
        <w:ind w:firstLine="537" w:firstLineChars="224"/>
        <w:rPr>
          <w:rFonts w:ascii="宋体"/>
          <w:color w:val="000000"/>
          <w:sz w:val="24"/>
        </w:rPr>
      </w:pPr>
      <w:r>
        <w:rPr>
          <w:rFonts w:hint="eastAsia" w:ascii="宋体" w:hAnsi="宋体"/>
          <w:color w:val="000000"/>
          <w:sz w:val="24"/>
        </w:rPr>
        <w:t>递交资格预审申请文件截止时间（含本日）：</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u w:val="single"/>
        </w:rPr>
        <w:t xml:space="preserve">   </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rPr>
        <w:t>分。</w:t>
      </w:r>
    </w:p>
    <w:p>
      <w:pPr>
        <w:spacing w:line="480" w:lineRule="auto"/>
        <w:ind w:firstLine="537" w:firstLineChars="224"/>
        <w:rPr>
          <w:rFonts w:ascii="宋体"/>
          <w:color w:val="000000"/>
          <w:sz w:val="24"/>
        </w:rPr>
      </w:pPr>
      <w:r>
        <w:rPr>
          <w:rFonts w:hint="eastAsia" w:ascii="宋体" w:hAnsi="宋体"/>
          <w:color w:val="000000"/>
          <w:sz w:val="24"/>
        </w:rPr>
        <w:t>注：递交资格预审申请文件时间自资格预审公告截止发布之日起不得少于</w:t>
      </w:r>
      <w:r>
        <w:rPr>
          <w:rFonts w:ascii="宋体" w:hAnsi="宋体"/>
          <w:color w:val="000000"/>
          <w:sz w:val="24"/>
        </w:rPr>
        <w:t>5</w:t>
      </w:r>
      <w:r>
        <w:rPr>
          <w:rFonts w:hint="eastAsia" w:ascii="宋体" w:hAnsi="宋体"/>
          <w:color w:val="000000"/>
          <w:sz w:val="24"/>
        </w:rPr>
        <w:t>日。</w:t>
      </w:r>
    </w:p>
    <w:p>
      <w:pPr>
        <w:spacing w:line="480" w:lineRule="auto"/>
        <w:ind w:firstLine="537" w:firstLineChars="224"/>
        <w:rPr>
          <w:rFonts w:ascii="宋体"/>
          <w:color w:val="000000"/>
          <w:sz w:val="24"/>
        </w:rPr>
      </w:pPr>
      <w:r>
        <w:rPr>
          <w:rFonts w:hint="eastAsia" w:ascii="宋体" w:hAnsi="宋体"/>
          <w:color w:val="000000"/>
          <w:sz w:val="24"/>
        </w:rPr>
        <w:t>如参加投标的申请人数量过少不足以形成充分竞争时，招标人在确认正式投标人之前，可以发出补充公告，适当延长递交资格预审申请文件时间。</w:t>
      </w:r>
      <w:r>
        <w:rPr>
          <w:rFonts w:ascii="宋体" w:hAnsi="宋体"/>
          <w:color w:val="000000"/>
          <w:sz w:val="24"/>
        </w:rPr>
        <w:t xml:space="preserve">   </w:t>
      </w:r>
    </w:p>
    <w:p>
      <w:pPr>
        <w:spacing w:line="480" w:lineRule="auto"/>
        <w:ind w:firstLine="537" w:firstLineChars="224"/>
        <w:rPr>
          <w:rFonts w:ascii="宋体"/>
          <w:color w:val="000000"/>
          <w:sz w:val="24"/>
        </w:rPr>
      </w:pPr>
      <w:r>
        <w:rPr>
          <w:rFonts w:hint="eastAsia" w:ascii="宋体" w:hAnsi="宋体"/>
          <w:color w:val="000000"/>
          <w:sz w:val="24"/>
        </w:rPr>
        <w:t>八、递交资格预审申请文件方式：</w:t>
      </w:r>
    </w:p>
    <w:p>
      <w:pPr>
        <w:spacing w:line="480" w:lineRule="auto"/>
        <w:ind w:firstLine="537" w:firstLineChars="224"/>
        <w:rPr>
          <w:rFonts w:ascii="宋体"/>
          <w:color w:val="000000"/>
          <w:sz w:val="24"/>
        </w:rPr>
      </w:pPr>
      <w:r>
        <w:rPr>
          <w:rFonts w:hint="eastAsia" w:ascii="宋体" w:hAnsi="宋体"/>
          <w:color w:val="000000"/>
          <w:sz w:val="24"/>
        </w:rPr>
        <w:t>递交资格预审申请文件采用网上递交的方式，投标申请人应在截止时间前通过</w:t>
      </w:r>
      <w:r>
        <w:rPr>
          <w:rFonts w:ascii="宋体" w:hAnsi="宋体"/>
          <w:color w:val="000000"/>
          <w:sz w:val="24"/>
          <w:u w:val="single"/>
        </w:rPr>
        <w:t xml:space="preserve">       </w:t>
      </w:r>
      <w:r>
        <w:rPr>
          <w:rFonts w:hint="eastAsia" w:ascii="宋体" w:hAnsi="宋体"/>
          <w:color w:val="000000"/>
          <w:sz w:val="24"/>
        </w:rPr>
        <w:t>交易平台递交资格预审申请文件。逾期送达的资格预审申请文件，交易平台将予以拒收。</w:t>
      </w:r>
    </w:p>
    <w:p>
      <w:pPr>
        <w:spacing w:line="480" w:lineRule="auto"/>
        <w:ind w:firstLine="537" w:firstLineChars="224"/>
        <w:rPr>
          <w:rFonts w:ascii="宋体"/>
          <w:color w:val="000000"/>
          <w:sz w:val="24"/>
        </w:rPr>
      </w:pPr>
      <w:r>
        <w:rPr>
          <w:rFonts w:hint="eastAsia" w:ascii="宋体" w:hAnsi="宋体"/>
          <w:color w:val="000000"/>
          <w:sz w:val="24"/>
        </w:rPr>
        <w:t>九、投标人合格条件：</w:t>
      </w:r>
    </w:p>
    <w:p>
      <w:pPr>
        <w:spacing w:line="480" w:lineRule="auto"/>
        <w:ind w:firstLine="537" w:firstLineChars="224"/>
        <w:rPr>
          <w:rFonts w:ascii="宋体"/>
          <w:color w:val="000000"/>
          <w:sz w:val="24"/>
        </w:rPr>
      </w:pPr>
      <w:r>
        <w:rPr>
          <w:rFonts w:ascii="宋体" w:hAnsi="宋体"/>
          <w:color w:val="000000"/>
          <w:sz w:val="24"/>
        </w:rPr>
        <w:t>1</w:t>
      </w:r>
      <w:r>
        <w:rPr>
          <w:rFonts w:hint="eastAsia" w:ascii="宋体" w:hAnsi="宋体"/>
          <w:color w:val="000000"/>
          <w:sz w:val="24"/>
        </w:rPr>
        <w:t>、投标人参加投标的意思表达清楚，投标人代表被授权有效。</w:t>
      </w:r>
    </w:p>
    <w:p>
      <w:pPr>
        <w:spacing w:line="480" w:lineRule="auto"/>
        <w:ind w:firstLine="537" w:firstLineChars="224"/>
        <w:rPr>
          <w:rFonts w:ascii="宋体"/>
          <w:color w:val="000000"/>
          <w:sz w:val="24"/>
        </w:rPr>
      </w:pPr>
      <w:r>
        <w:rPr>
          <w:rFonts w:ascii="宋体" w:hAnsi="宋体"/>
          <w:color w:val="000000"/>
          <w:sz w:val="24"/>
        </w:rPr>
        <w:t>2</w:t>
      </w:r>
      <w:r>
        <w:rPr>
          <w:rFonts w:hint="eastAsia" w:ascii="宋体" w:hAnsi="宋体"/>
          <w:color w:val="000000"/>
          <w:sz w:val="24"/>
        </w:rPr>
        <w:t>、投标人均具有独立法人资格，按国家法律经营。</w:t>
      </w:r>
    </w:p>
    <w:p>
      <w:pPr>
        <w:spacing w:line="480" w:lineRule="auto"/>
        <w:ind w:firstLine="537" w:firstLineChars="224"/>
        <w:rPr>
          <w:rFonts w:ascii="宋体"/>
          <w:color w:val="000000"/>
          <w:sz w:val="24"/>
        </w:rPr>
      </w:pPr>
      <w:r>
        <w:rPr>
          <w:rFonts w:ascii="宋体" w:hAnsi="宋体"/>
          <w:color w:val="000000"/>
          <w:sz w:val="24"/>
        </w:rPr>
        <w:t>3</w:t>
      </w:r>
      <w:r>
        <w:rPr>
          <w:rFonts w:hint="eastAsia" w:ascii="宋体" w:hAnsi="宋体"/>
          <w:color w:val="000000"/>
          <w:sz w:val="24"/>
        </w:rPr>
        <w:t>、投标人均持有建设行政主管部门颁发的企业资质证书及安全生产许可证；</w:t>
      </w:r>
    </w:p>
    <w:p>
      <w:pPr>
        <w:pStyle w:val="94"/>
        <w:spacing w:line="480" w:lineRule="auto"/>
        <w:ind w:firstLine="539"/>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、投标人应具备以下资质：</w:t>
      </w:r>
    </w:p>
    <w:p>
      <w:pPr>
        <w:pStyle w:val="94"/>
        <w:spacing w:line="480" w:lineRule="auto"/>
        <w:ind w:firstLine="539"/>
        <w:rPr>
          <w:rFonts w:ascii="宋体" w:hAnsi="宋体" w:eastAsia="宋体"/>
          <w:sz w:val="24"/>
          <w:szCs w:val="24"/>
        </w:rPr>
      </w:pPr>
      <w:r>
        <w:rPr>
          <w:rFonts w:hint="eastAsia" w:ascii="宋体" w:hAnsi="宋体" w:eastAsia="宋体"/>
          <w:sz w:val="24"/>
          <w:szCs w:val="24"/>
        </w:rPr>
        <w:t>（注：施工总承包招标选择此项）①投标人具有承接本工程所需的</w:t>
      </w:r>
      <w:r>
        <w:rPr>
          <w:rFonts w:ascii="宋体" w:hAnsi="宋体" w:eastAsia="宋体"/>
          <w:sz w:val="24"/>
          <w:szCs w:val="24"/>
          <w:u w:val="single"/>
        </w:rPr>
        <w:t xml:space="preserve">            </w:t>
      </w:r>
      <w:r>
        <w:rPr>
          <w:rFonts w:hint="eastAsia" w:ascii="宋体" w:hAnsi="宋体" w:eastAsia="宋体"/>
          <w:sz w:val="24"/>
          <w:szCs w:val="24"/>
        </w:rPr>
        <w:t>级或以上级别施工总承包资质；（注：应选择符合招标内容的一种施工总承包资质；联合体的，以资质等级低的一方为等级标准）。投标人拟担任本工程项目负责人的人员为：①</w:t>
      </w:r>
      <w:r>
        <w:rPr>
          <w:rFonts w:ascii="宋体" w:hAnsi="宋体" w:eastAsia="宋体"/>
          <w:sz w:val="24"/>
          <w:szCs w:val="24"/>
          <w:u w:val="single"/>
        </w:rPr>
        <w:t xml:space="preserve">      </w:t>
      </w:r>
      <w:r>
        <w:rPr>
          <w:rFonts w:hint="eastAsia" w:ascii="宋体" w:hAnsi="宋体" w:eastAsia="宋体"/>
          <w:sz w:val="24"/>
          <w:szCs w:val="24"/>
        </w:rPr>
        <w:t>专业</w:t>
      </w:r>
      <w:r>
        <w:rPr>
          <w:rFonts w:ascii="宋体" w:hAnsi="宋体" w:eastAsia="宋体"/>
          <w:sz w:val="24"/>
          <w:szCs w:val="24"/>
          <w:u w:val="single"/>
        </w:rPr>
        <w:t xml:space="preserve">   </w:t>
      </w:r>
      <w:r>
        <w:rPr>
          <w:rFonts w:hint="eastAsia" w:ascii="宋体" w:hAnsi="宋体" w:eastAsia="宋体"/>
          <w:sz w:val="24"/>
          <w:szCs w:val="24"/>
        </w:rPr>
        <w:t>级或以上级别的注册建造师（注：大、中型项目选择此项）或</w:t>
      </w:r>
      <w:r>
        <w:rPr>
          <w:rFonts w:hint="eastAsia" w:ascii="宋体" w:hAnsi="宋体"/>
          <w:sz w:val="24"/>
        </w:rPr>
        <w:t>②</w:t>
      </w:r>
      <w:r>
        <w:rPr>
          <w:rFonts w:ascii="宋体" w:hAnsi="宋体" w:eastAsia="宋体"/>
          <w:sz w:val="24"/>
          <w:szCs w:val="24"/>
          <w:u w:val="single"/>
        </w:rPr>
        <w:t xml:space="preserve">        </w:t>
      </w:r>
      <w:r>
        <w:rPr>
          <w:rFonts w:hint="eastAsia" w:ascii="宋体" w:hAnsi="宋体" w:eastAsia="宋体"/>
          <w:sz w:val="24"/>
          <w:szCs w:val="24"/>
        </w:rPr>
        <w:t>专业二级或以上级别的注册建造师，或具备</w:t>
      </w:r>
      <w:r>
        <w:rPr>
          <w:rFonts w:hint="eastAsia" w:ascii="宋体" w:hAnsi="宋体" w:eastAsia="宋体"/>
          <w:sz w:val="24"/>
          <w:szCs w:val="24"/>
          <w:u w:val="single"/>
        </w:rPr>
        <w:t xml:space="preserve">    </w:t>
      </w:r>
      <w:r>
        <w:rPr>
          <w:rFonts w:hint="eastAsia" w:ascii="宋体" w:hAnsi="宋体" w:eastAsia="宋体"/>
          <w:sz w:val="24"/>
          <w:szCs w:val="24"/>
        </w:rPr>
        <w:t>专业小型项目负责人资质（注：小型项目选择此项）；</w:t>
      </w:r>
    </w:p>
    <w:p>
      <w:pPr>
        <w:pStyle w:val="94"/>
        <w:spacing w:line="480" w:lineRule="auto"/>
        <w:ind w:firstLine="539"/>
        <w:rPr>
          <w:rFonts w:ascii="宋体" w:hAnsi="宋体" w:eastAsia="宋体"/>
          <w:i/>
          <w:sz w:val="24"/>
          <w:szCs w:val="24"/>
        </w:rPr>
      </w:pPr>
      <w:r>
        <w:rPr>
          <w:rFonts w:hint="eastAsia" w:ascii="宋体" w:hAnsi="宋体" w:eastAsia="宋体"/>
          <w:sz w:val="24"/>
          <w:szCs w:val="24"/>
        </w:rPr>
        <w:t>（注：专业承包招标选择此项）</w:t>
      </w: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 2 \* GB3</w:instrText>
      </w:r>
      <w:r>
        <w:rPr>
          <w:rFonts w:ascii="宋体" w:hAnsi="宋体" w:eastAsia="宋体"/>
          <w:sz w:val="24"/>
          <w:szCs w:val="24"/>
        </w:rPr>
        <w:instrText xml:space="preserve"> </w:instrText>
      </w:r>
      <w:r>
        <w:rPr>
          <w:rFonts w:ascii="宋体" w:hAnsi="宋体" w:eastAsia="宋体"/>
          <w:sz w:val="24"/>
          <w:szCs w:val="24"/>
        </w:rPr>
        <w:fldChar w:fldCharType="separate"/>
      </w:r>
      <w:r>
        <w:rPr>
          <w:rFonts w:hint="eastAsia" w:ascii="宋体" w:hAnsi="宋体" w:eastAsia="宋体"/>
          <w:sz w:val="24"/>
          <w:szCs w:val="24"/>
        </w:rPr>
        <w:t>②</w:t>
      </w:r>
      <w:r>
        <w:rPr>
          <w:rFonts w:ascii="宋体" w:hAnsi="宋体" w:eastAsia="宋体"/>
          <w:sz w:val="24"/>
          <w:szCs w:val="24"/>
        </w:rPr>
        <w:fldChar w:fldCharType="end"/>
      </w:r>
      <w:r>
        <w:rPr>
          <w:rFonts w:hint="eastAsia" w:ascii="宋体" w:hAnsi="宋体" w:eastAsia="宋体"/>
          <w:sz w:val="24"/>
          <w:szCs w:val="24"/>
        </w:rPr>
        <w:t>投标人具有承接本工程所需的</w:t>
      </w:r>
      <w:r>
        <w:rPr>
          <w:rFonts w:ascii="宋体" w:hAnsi="宋体" w:eastAsia="宋体"/>
          <w:sz w:val="24"/>
          <w:szCs w:val="24"/>
          <w:u w:val="single"/>
        </w:rPr>
        <w:t xml:space="preserve">            </w:t>
      </w:r>
      <w:r>
        <w:rPr>
          <w:rFonts w:hint="eastAsia" w:ascii="宋体" w:hAnsi="宋体" w:eastAsia="宋体"/>
          <w:sz w:val="24"/>
          <w:szCs w:val="24"/>
        </w:rPr>
        <w:t>级或以上级别专业承包资质。投标人拟担任本工程项目负责人的人员为</w:t>
      </w:r>
      <w:r>
        <w:rPr>
          <w:rFonts w:hint="eastAsia" w:ascii="宋体" w:hAnsi="宋体"/>
          <w:sz w:val="24"/>
          <w:szCs w:val="24"/>
        </w:rPr>
        <w:t>：</w:t>
      </w:r>
      <w:r>
        <w:rPr>
          <w:rFonts w:hint="eastAsia" w:ascii="宋体" w:hAnsi="宋体" w:eastAsia="宋体"/>
          <w:sz w:val="24"/>
          <w:szCs w:val="24"/>
        </w:rPr>
        <w:t>①</w:t>
      </w:r>
      <w:r>
        <w:rPr>
          <w:rFonts w:ascii="宋体" w:hAnsi="宋体" w:eastAsia="宋体"/>
          <w:sz w:val="24"/>
          <w:szCs w:val="24"/>
          <w:u w:val="single"/>
        </w:rPr>
        <w:t xml:space="preserve">      </w:t>
      </w:r>
      <w:r>
        <w:rPr>
          <w:rFonts w:hint="eastAsia" w:ascii="宋体" w:hAnsi="宋体" w:eastAsia="宋体"/>
          <w:sz w:val="24"/>
          <w:szCs w:val="24"/>
        </w:rPr>
        <w:t>专业</w:t>
      </w:r>
      <w:r>
        <w:rPr>
          <w:rFonts w:ascii="宋体" w:hAnsi="宋体" w:eastAsia="宋体"/>
          <w:sz w:val="24"/>
          <w:szCs w:val="24"/>
          <w:u w:val="single"/>
        </w:rPr>
        <w:t xml:space="preserve">   </w:t>
      </w:r>
      <w:r>
        <w:rPr>
          <w:rFonts w:hint="eastAsia" w:ascii="宋体" w:hAnsi="宋体" w:eastAsia="宋体"/>
          <w:sz w:val="24"/>
          <w:szCs w:val="24"/>
        </w:rPr>
        <w:t>级或以上级别的注册建造师（注：大、中型项目选择此项）或</w:t>
      </w:r>
      <w:r>
        <w:rPr>
          <w:rFonts w:hint="eastAsia" w:ascii="宋体" w:hAnsi="宋体"/>
          <w:sz w:val="24"/>
        </w:rPr>
        <w:t>②</w:t>
      </w:r>
      <w:r>
        <w:rPr>
          <w:rFonts w:ascii="宋体" w:hAnsi="宋体" w:eastAsia="宋体"/>
          <w:sz w:val="24"/>
          <w:szCs w:val="24"/>
          <w:u w:val="single"/>
        </w:rPr>
        <w:t xml:space="preserve">        </w:t>
      </w:r>
      <w:r>
        <w:rPr>
          <w:rFonts w:hint="eastAsia" w:ascii="宋体" w:hAnsi="宋体" w:eastAsia="宋体"/>
          <w:sz w:val="24"/>
          <w:szCs w:val="24"/>
        </w:rPr>
        <w:t>专业二级或以上级别的注册建造师，或具备</w:t>
      </w:r>
      <w:r>
        <w:rPr>
          <w:rFonts w:ascii="宋体" w:hAnsi="宋体" w:eastAsia="宋体"/>
          <w:sz w:val="24"/>
          <w:szCs w:val="24"/>
          <w:u w:val="single"/>
        </w:rPr>
        <w:t xml:space="preserve">      </w:t>
      </w:r>
      <w:r>
        <w:rPr>
          <w:rFonts w:hint="eastAsia" w:ascii="宋体" w:hAnsi="宋体" w:eastAsia="宋体"/>
          <w:sz w:val="24"/>
          <w:szCs w:val="24"/>
        </w:rPr>
        <w:t>专业小型项目负责人资质（注：小型项目选择此项）；</w:t>
      </w:r>
    </w:p>
    <w:p>
      <w:pPr>
        <w:spacing w:line="480" w:lineRule="auto"/>
        <w:ind w:firstLine="480" w:firstLineChars="200"/>
        <w:rPr>
          <w:color w:val="000000"/>
          <w:sz w:val="24"/>
        </w:rPr>
      </w:pPr>
      <w:r>
        <w:rPr>
          <w:rFonts w:hint="eastAsia"/>
          <w:color w:val="000000"/>
          <w:sz w:val="24"/>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spacing w:line="480" w:lineRule="auto"/>
        <w:ind w:firstLine="480" w:firstLineChars="200"/>
        <w:rPr>
          <w:color w:val="000000"/>
          <w:sz w:val="24"/>
        </w:rPr>
      </w:pPr>
      <w:r>
        <w:rPr>
          <w:rFonts w:hint="eastAsia"/>
          <w:color w:val="000000"/>
          <w:sz w:val="24"/>
        </w:rPr>
        <w:t>（2）</w:t>
      </w:r>
      <w:r>
        <w:rPr>
          <w:rFonts w:hint="eastAsia" w:ascii="宋体" w:hAnsi="宋体"/>
          <w:color w:val="000000"/>
          <w:sz w:val="24"/>
          <w:szCs w:val="24"/>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pStyle w:val="94"/>
        <w:spacing w:line="48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、项目负责人持有安全培训考核合格证（</w:t>
      </w:r>
      <w:r>
        <w:rPr>
          <w:rFonts w:ascii="宋体" w:hAnsi="宋体" w:eastAsia="宋体"/>
          <w:sz w:val="24"/>
          <w:szCs w:val="24"/>
        </w:rPr>
        <w:t>B</w:t>
      </w:r>
      <w:r>
        <w:rPr>
          <w:rFonts w:hint="eastAsia" w:ascii="宋体" w:hAnsi="宋体" w:eastAsia="宋体"/>
          <w:sz w:val="24"/>
          <w:szCs w:val="24"/>
        </w:rPr>
        <w:t>类）或建筑施工企业项目负责人安全生产考核合格证书；</w:t>
      </w:r>
      <w:r>
        <w:rPr>
          <w:rFonts w:ascii="宋体" w:hAnsi="宋体" w:eastAsia="宋体"/>
          <w:sz w:val="24"/>
          <w:szCs w:val="24"/>
        </w:rPr>
        <w:t xml:space="preserve"> </w:t>
      </w:r>
    </w:p>
    <w:p>
      <w:pPr>
        <w:pStyle w:val="94"/>
        <w:spacing w:line="480" w:lineRule="auto"/>
        <w:ind w:firstLine="480" w:firstLineChars="200"/>
        <w:rPr>
          <w:rFonts w:ascii="宋体" w:hAnsi="宋体" w:eastAsia="宋体"/>
          <w:sz w:val="24"/>
          <w:szCs w:val="24"/>
          <w:u w:val="single"/>
        </w:rPr>
      </w:pPr>
      <w:r>
        <w:rPr>
          <w:rFonts w:hint="eastAsia" w:ascii="宋体" w:hAnsi="宋体" w:eastAsia="宋体"/>
          <w:sz w:val="24"/>
          <w:szCs w:val="24"/>
        </w:rPr>
        <w:t>6、投标人拟担任本工程技术负责人的资格要求为：</w:t>
      </w:r>
      <w:r>
        <w:rPr>
          <w:rFonts w:hint="eastAsia" w:ascii="宋体" w:hAnsi="宋体" w:eastAsia="宋体"/>
          <w:sz w:val="24"/>
          <w:szCs w:val="24"/>
          <w:u w:val="single"/>
        </w:rPr>
        <w:t xml:space="preserve">                </w:t>
      </w:r>
    </w:p>
    <w:p>
      <w:pPr>
        <w:spacing w:line="480" w:lineRule="auto"/>
        <w:ind w:firstLine="480" w:firstLineChars="200"/>
        <w:rPr>
          <w:rFonts w:ascii="宋体" w:hAnsi="宋体"/>
          <w:sz w:val="24"/>
          <w:szCs w:val="24"/>
        </w:rPr>
      </w:pPr>
      <w:r>
        <w:rPr>
          <w:rFonts w:hint="eastAsia" w:ascii="宋体" w:hAnsi="宋体"/>
          <w:sz w:val="24"/>
          <w:szCs w:val="24"/>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spacing w:line="480" w:lineRule="auto"/>
        <w:ind w:firstLine="480" w:firstLineChars="200"/>
        <w:rPr>
          <w:rFonts w:ascii="宋体" w:hAnsi="宋体"/>
          <w:sz w:val="24"/>
          <w:szCs w:val="24"/>
        </w:rPr>
      </w:pPr>
      <w:r>
        <w:rPr>
          <w:rFonts w:hint="eastAsia" w:ascii="宋体" w:hAnsi="宋体"/>
          <w:sz w:val="24"/>
          <w:szCs w:val="24"/>
        </w:rPr>
        <w:t>2、采用其他资质的项目，宜要求技术负责人具备项目相适应专业的中级或以上职称。</w:t>
      </w:r>
    </w:p>
    <w:p>
      <w:pPr>
        <w:pStyle w:val="94"/>
        <w:spacing w:line="480" w:lineRule="auto"/>
        <w:ind w:firstLine="480" w:firstLineChars="200"/>
        <w:rPr>
          <w:rFonts w:ascii="宋体" w:hAnsi="宋体" w:eastAsia="宋体"/>
          <w:sz w:val="24"/>
          <w:szCs w:val="24"/>
        </w:rPr>
      </w:pPr>
      <w:r>
        <w:rPr>
          <w:rFonts w:hint="eastAsia" w:ascii="宋体" w:hAnsi="宋体"/>
          <w:sz w:val="24"/>
        </w:rPr>
        <w:t>7、</w:t>
      </w:r>
      <w:r>
        <w:rPr>
          <w:rFonts w:hint="eastAsia" w:ascii="宋体" w:hAnsi="宋体" w:eastAsia="宋体"/>
          <w:sz w:val="24"/>
          <w:szCs w:val="24"/>
        </w:rPr>
        <w:t>专职安全员须具有安全生产考核合格证（</w:t>
      </w:r>
      <w:r>
        <w:rPr>
          <w:rFonts w:ascii="宋体" w:hAnsi="宋体" w:eastAsia="宋体"/>
          <w:sz w:val="24"/>
          <w:szCs w:val="24"/>
        </w:rPr>
        <w:t>C类</w:t>
      </w:r>
      <w:r>
        <w:rPr>
          <w:rFonts w:hint="eastAsia" w:ascii="宋体" w:hAnsi="宋体" w:eastAsia="宋体"/>
          <w:sz w:val="24"/>
          <w:szCs w:val="24"/>
        </w:rPr>
        <w:t>）或建筑施工企业专职安全生产管理人员安全生产考核合格证书。</w:t>
      </w:r>
    </w:p>
    <w:p>
      <w:pPr>
        <w:spacing w:line="480" w:lineRule="auto"/>
        <w:ind w:firstLine="537" w:firstLineChars="224"/>
        <w:rPr>
          <w:rFonts w:ascii="宋体" w:hAnsi="宋体"/>
          <w:color w:val="000000"/>
          <w:sz w:val="24"/>
        </w:rPr>
      </w:pPr>
      <w:r>
        <w:rPr>
          <w:rFonts w:hint="eastAsia" w:ascii="宋体" w:hAnsi="宋体"/>
          <w:color w:val="000000"/>
          <w:sz w:val="24"/>
        </w:rPr>
        <w:t>8、（选择性条款）投标人自</w:t>
      </w:r>
      <w:r>
        <w:rPr>
          <w:rFonts w:hint="eastAsia" w:ascii="宋体" w:hAnsi="宋体"/>
          <w:color w:val="000000"/>
          <w:sz w:val="24"/>
          <w:u w:val="single"/>
        </w:rPr>
        <w:t xml:space="preserve">    </w:t>
      </w:r>
      <w:r>
        <w:rPr>
          <w:rFonts w:hint="eastAsia" w:ascii="宋体" w:hAnsi="宋体"/>
          <w:color w:val="000000"/>
          <w:sz w:val="24"/>
        </w:rPr>
        <w:t>年1月1日（近3年或以上）至今完成过质量合格的类似工程业绩（类似工程是指</w:t>
      </w:r>
      <w:r>
        <w:rPr>
          <w:rFonts w:hint="eastAsia" w:ascii="宋体" w:hAnsi="宋体"/>
          <w:color w:val="000000"/>
          <w:sz w:val="24"/>
          <w:u w:val="single"/>
        </w:rPr>
        <w:t xml:space="preserve">                </w:t>
      </w:r>
      <w:r>
        <w:rPr>
          <w:rFonts w:hint="eastAsia" w:ascii="宋体" w:hAnsi="宋体"/>
          <w:color w:val="000000"/>
          <w:sz w:val="24"/>
        </w:rPr>
        <w:t>）。</w:t>
      </w:r>
    </w:p>
    <w:p>
      <w:pPr>
        <w:spacing w:line="480" w:lineRule="auto"/>
        <w:ind w:firstLine="537" w:firstLineChars="224"/>
        <w:rPr>
          <w:rFonts w:ascii="宋体" w:hAnsi="宋体"/>
          <w:color w:val="000000"/>
          <w:sz w:val="24"/>
        </w:rPr>
      </w:pPr>
      <w:r>
        <w:rPr>
          <w:rFonts w:hint="eastAsia" w:ascii="宋体" w:hAnsi="宋体"/>
          <w:color w:val="000000"/>
          <w:sz w:val="24"/>
        </w:rPr>
        <w:t>注： 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递交资格预审申请文件截止时间投标人在平台内业绩上传件为依据。（选择性条款）。</w:t>
      </w:r>
    </w:p>
    <w:p>
      <w:pPr>
        <w:spacing w:line="480" w:lineRule="auto"/>
        <w:ind w:firstLine="537" w:firstLineChars="224"/>
        <w:rPr>
          <w:rFonts w:ascii="宋体" w:hAnsi="宋体"/>
          <w:color w:val="000000"/>
          <w:sz w:val="24"/>
        </w:rPr>
      </w:pPr>
      <w:r>
        <w:rPr>
          <w:rFonts w:hint="eastAsia" w:ascii="宋体" w:hAnsi="宋体"/>
          <w:color w:val="000000"/>
          <w:sz w:val="24"/>
        </w:rPr>
        <w:t>（1）适用于施工总承包项目：金额以中标通知书为准，中标通知书上没有金额或免招标的，以施工合同（不含补充合同）为准。</w:t>
      </w:r>
    </w:p>
    <w:p>
      <w:pPr>
        <w:spacing w:line="480" w:lineRule="auto"/>
        <w:ind w:firstLine="537" w:firstLineChars="224"/>
        <w:rPr>
          <w:rFonts w:ascii="宋体" w:hAnsi="宋体"/>
          <w:color w:val="000000"/>
          <w:sz w:val="24"/>
        </w:rPr>
      </w:pPr>
      <w:r>
        <w:rPr>
          <w:rFonts w:hint="eastAsia" w:ascii="宋体" w:hAnsi="宋体"/>
          <w:color w:val="000000"/>
          <w:sz w:val="24"/>
        </w:rPr>
        <w:t>（2）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具体资质要求在资格预审公告中明确）。</w:t>
      </w:r>
    </w:p>
    <w:p>
      <w:pPr>
        <w:spacing w:line="480" w:lineRule="auto"/>
        <w:ind w:firstLine="537" w:firstLineChars="224"/>
        <w:rPr>
          <w:rFonts w:ascii="宋体" w:hAnsi="宋体"/>
          <w:color w:val="000000"/>
          <w:sz w:val="24"/>
        </w:rPr>
      </w:pPr>
      <w:r>
        <w:rPr>
          <w:rFonts w:hint="eastAsia" w:ascii="宋体" w:hAnsi="宋体"/>
          <w:color w:val="000000"/>
          <w:sz w:val="24"/>
        </w:rPr>
        <w:t>（3）技术指标（具体要求在资格预审公告中明确）需在广州市住建行业信用管理平台内业绩上传件中反映。</w:t>
      </w:r>
    </w:p>
    <w:p>
      <w:pPr>
        <w:spacing w:line="480" w:lineRule="auto"/>
        <w:ind w:firstLine="537" w:firstLineChars="224"/>
        <w:rPr>
          <w:rFonts w:ascii="宋体" w:hAnsi="宋体"/>
          <w:color w:val="000000"/>
          <w:sz w:val="24"/>
        </w:rPr>
      </w:pPr>
      <w:r>
        <w:rPr>
          <w:rFonts w:hint="eastAsia" w:ascii="宋体" w:hAnsi="宋体"/>
          <w:color w:val="000000"/>
          <w:sz w:val="24"/>
        </w:rPr>
        <w:t>（4）</w:t>
      </w: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1 \* GB3</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①</w:t>
      </w:r>
      <w:r>
        <w:rPr>
          <w:rFonts w:ascii="宋体" w:hAnsi="宋体"/>
          <w:color w:val="000000"/>
          <w:sz w:val="24"/>
        </w:rPr>
        <w:fldChar w:fldCharType="end"/>
      </w:r>
      <w:r>
        <w:rPr>
          <w:rFonts w:hint="eastAsia" w:ascii="宋体" w:hAnsi="宋体"/>
          <w:color w:val="000000"/>
          <w:sz w:val="24"/>
        </w:rPr>
        <w:t>完成时间以竣工验收文件为准。验收文件至少具有建设单位、设计、施工和监理单位盖章（适用于施工总承包项目）。</w:t>
      </w:r>
    </w:p>
    <w:p>
      <w:pPr>
        <w:spacing w:line="480" w:lineRule="auto"/>
        <w:ind w:firstLine="537" w:firstLineChars="224"/>
        <w:rPr>
          <w:rFonts w:ascii="宋体" w:hAnsi="宋体"/>
          <w:color w:val="000000"/>
          <w:sz w:val="24"/>
        </w:rPr>
      </w:pPr>
      <w:r>
        <w:rPr>
          <w:rFonts w:hint="eastAsia" w:ascii="宋体" w:hAnsi="宋体"/>
          <w:color w:val="000000"/>
          <w:sz w:val="24"/>
        </w:rPr>
        <w:t xml:space="preserve">     </w:t>
      </w: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2 \* GB3</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②</w:t>
      </w:r>
      <w:r>
        <w:rPr>
          <w:rFonts w:ascii="宋体" w:hAnsi="宋体"/>
          <w:color w:val="000000"/>
          <w:sz w:val="24"/>
        </w:rPr>
        <w:fldChar w:fldCharType="end"/>
      </w:r>
      <w:r>
        <w:rPr>
          <w:rFonts w:hint="eastAsia" w:ascii="宋体" w:hAnsi="宋体"/>
          <w:color w:val="000000"/>
          <w:sz w:val="24"/>
        </w:rPr>
        <w:t>完成时间以子分部工程质量验收记录时间为准。验收记录至少具有建设单位、设计、施工和监理单位盖章（适用于施工专业承包项目和由总承包单位依法分包的专业工程）</w:t>
      </w:r>
    </w:p>
    <w:p>
      <w:pPr>
        <w:spacing w:line="480" w:lineRule="auto"/>
        <w:ind w:firstLine="537" w:firstLineChars="224"/>
        <w:rPr>
          <w:rFonts w:ascii="宋体"/>
          <w:color w:val="000000"/>
          <w:sz w:val="24"/>
        </w:rPr>
      </w:pPr>
      <w:r>
        <w:rPr>
          <w:rFonts w:hint="eastAsia" w:ascii="宋体" w:hAnsi="宋体"/>
          <w:color w:val="000000"/>
          <w:sz w:val="24"/>
        </w:rPr>
        <w:t>（5） 平台内业绩上传件不符合上述要求的或登记的工程资质内容与施工合同等业绩证明资料不相符的，该项业绩不予认定。</w:t>
      </w:r>
    </w:p>
    <w:p>
      <w:pPr>
        <w:spacing w:line="480" w:lineRule="auto"/>
        <w:ind w:firstLine="537" w:firstLineChars="224"/>
        <w:rPr>
          <w:rFonts w:ascii="宋体"/>
          <w:color w:val="000000"/>
          <w:sz w:val="24"/>
        </w:rPr>
      </w:pPr>
      <w:r>
        <w:rPr>
          <w:rFonts w:hint="eastAsia" w:ascii="宋体" w:hAnsi="宋体"/>
          <w:color w:val="000000"/>
          <w:sz w:val="24"/>
        </w:rPr>
        <w:t>9、投标人已按照附件二的内容签署盖章的投标申请人声明。</w:t>
      </w:r>
      <w:bookmarkStart w:id="0" w:name="_Toc245023997"/>
      <w:bookmarkStart w:id="1" w:name="_Toc266093545"/>
      <w:bookmarkStart w:id="2" w:name="_Toc249846223"/>
      <w:bookmarkStart w:id="3" w:name="_Toc253143216"/>
      <w:bookmarkStart w:id="4" w:name="_Toc249845968"/>
      <w:bookmarkStart w:id="5" w:name="_Toc266881397"/>
      <w:bookmarkStart w:id="6" w:name="_Toc416357984"/>
      <w:bookmarkStart w:id="7" w:name="_Toc416358155"/>
    </w:p>
    <w:p>
      <w:pPr>
        <w:spacing w:line="480" w:lineRule="auto"/>
        <w:ind w:firstLine="537" w:firstLineChars="224"/>
        <w:rPr>
          <w:rFonts w:ascii="宋体"/>
          <w:color w:val="000000"/>
          <w:sz w:val="24"/>
        </w:rPr>
      </w:pPr>
      <w:r>
        <w:rPr>
          <w:rFonts w:hint="eastAsia" w:ascii="宋体" w:hAnsi="宋体"/>
          <w:color w:val="000000"/>
          <w:sz w:val="24"/>
          <w:szCs w:val="24"/>
        </w:rPr>
        <w:t>10、关于联合体投标：</w:t>
      </w:r>
      <w:bookmarkEnd w:id="0"/>
      <w:bookmarkEnd w:id="1"/>
      <w:bookmarkEnd w:id="2"/>
      <w:bookmarkEnd w:id="3"/>
      <w:bookmarkEnd w:id="4"/>
      <w:bookmarkEnd w:id="5"/>
      <w:bookmarkEnd w:id="6"/>
      <w:bookmarkEnd w:id="7"/>
    </w:p>
    <w:p>
      <w:pPr>
        <w:spacing w:line="480" w:lineRule="auto"/>
        <w:ind w:firstLine="537" w:firstLineChars="224"/>
        <w:rPr>
          <w:rFonts w:ascii="宋体"/>
          <w:color w:val="000000"/>
          <w:sz w:val="24"/>
          <w:szCs w:val="24"/>
        </w:rPr>
      </w:pPr>
      <w:r>
        <w:rPr>
          <w:rFonts w:hint="eastAsia" w:ascii="宋体" w:hAnsi="宋体"/>
          <w:color w:val="000000"/>
          <w:sz w:val="24"/>
          <w:szCs w:val="24"/>
        </w:rPr>
        <w:t>（采用单一资质的，招标人应明确是否允许联合体，涉及多资质的招标人应允许联合体投标；但法律规定应同时具备的除外。）</w:t>
      </w:r>
    </w:p>
    <w:p>
      <w:pPr>
        <w:spacing w:line="480" w:lineRule="auto"/>
        <w:ind w:firstLine="537" w:firstLineChars="224"/>
        <w:rPr>
          <w:rFonts w:ascii="宋体"/>
          <w:color w:val="000000"/>
          <w:sz w:val="24"/>
          <w:szCs w:val="24"/>
        </w:rPr>
      </w:pPr>
      <w:r>
        <w:rPr>
          <w:rFonts w:hint="eastAsia" w:ascii="宋体" w:hAnsi="宋体"/>
          <w:color w:val="000000"/>
          <w:sz w:val="24"/>
          <w:szCs w:val="24"/>
        </w:rPr>
        <w:t>如投标人组成联合体，应以</w:t>
      </w:r>
      <w:r>
        <w:rPr>
          <w:rFonts w:ascii="宋体" w:hAnsi="宋体"/>
          <w:color w:val="000000"/>
          <w:sz w:val="24"/>
          <w:szCs w:val="24"/>
          <w:u w:val="single"/>
        </w:rPr>
        <w:t xml:space="preserve">       </w:t>
      </w:r>
      <w:r>
        <w:rPr>
          <w:rFonts w:hint="eastAsia" w:ascii="宋体" w:hAnsi="宋体"/>
          <w:color w:val="000000"/>
          <w:sz w:val="24"/>
          <w:szCs w:val="24"/>
        </w:rPr>
        <w:t>为主办方，并签定联合体工作协议。投标人拟任本工程项目负责人应为主办方正式员工。联合体工作协议应明确约定各方拟承担的工作和责任。</w:t>
      </w:r>
    </w:p>
    <w:p>
      <w:pPr>
        <w:spacing w:line="480" w:lineRule="auto"/>
        <w:ind w:firstLine="480" w:firstLineChars="200"/>
        <w:rPr>
          <w:rFonts w:ascii="宋体"/>
          <w:color w:val="000000"/>
          <w:sz w:val="24"/>
          <w:szCs w:val="24"/>
        </w:rPr>
      </w:pPr>
      <w:r>
        <w:rPr>
          <w:rFonts w:hint="eastAsia" w:ascii="宋体" w:hAnsi="宋体"/>
          <w:color w:val="000000"/>
          <w:sz w:val="24"/>
          <w:szCs w:val="24"/>
        </w:rPr>
        <w:t>（一）</w:t>
      </w:r>
      <w:r>
        <w:rPr>
          <w:rFonts w:hint="eastAsia" w:ascii="宋体" w:hAnsi="宋体"/>
          <w:color w:val="000000"/>
          <w:kern w:val="0"/>
          <w:sz w:val="24"/>
          <w:szCs w:val="24"/>
        </w:rPr>
        <w:t>组成联合体承接按资质标准划分为同一类工程的投标人，其人员、资金、机械设备等资源性指标可合并计算。</w:t>
      </w:r>
    </w:p>
    <w:p>
      <w:pPr>
        <w:spacing w:line="480" w:lineRule="auto"/>
        <w:ind w:firstLine="537" w:firstLineChars="224"/>
        <w:rPr>
          <w:rFonts w:ascii="宋体"/>
          <w:color w:val="000000"/>
          <w:sz w:val="24"/>
          <w:szCs w:val="24"/>
        </w:rPr>
      </w:pPr>
      <w:r>
        <w:rPr>
          <w:rFonts w:hint="eastAsia" w:ascii="宋体" w:hAnsi="宋体"/>
          <w:color w:val="000000"/>
          <w:sz w:val="24"/>
          <w:szCs w:val="24"/>
        </w:rPr>
        <w:t>（二）组成联合体承接按资质标准划分为多类工程的投标人，应在联合体协议中明确承接每一类工程的成员单位。在资格审查、择优和评标环节，均应先按本条第（一）项规定逐类评审，再将各类评审结果汇总，各投标人诚信分以最高投标限价中各类工程的占比作为权重，将其各类诚信分加权平均计算。</w:t>
      </w:r>
    </w:p>
    <w:p>
      <w:pPr>
        <w:spacing w:line="480" w:lineRule="auto"/>
        <w:ind w:firstLine="537" w:firstLineChars="224"/>
        <w:rPr>
          <w:rFonts w:ascii="宋体" w:hAnsi="宋体"/>
          <w:color w:val="000000"/>
          <w:kern w:val="0"/>
          <w:sz w:val="24"/>
          <w:szCs w:val="24"/>
        </w:rPr>
      </w:pPr>
      <w:r>
        <w:rPr>
          <w:rFonts w:ascii="宋体" w:hAnsi="宋体"/>
          <w:color w:val="000000"/>
          <w:sz w:val="24"/>
        </w:rPr>
        <w:t>1</w:t>
      </w:r>
      <w:r>
        <w:rPr>
          <w:rFonts w:hint="eastAsia" w:ascii="宋体" w:hAnsi="宋体"/>
          <w:color w:val="000000"/>
          <w:sz w:val="24"/>
        </w:rPr>
        <w:t>1、资格审查前，投标人须在广州市住建行业信用管理平台建立企业信用档案及拟担任本工程项目负责人、专职安全员须是本企业信用档案中的在册人员。企业</w:t>
      </w:r>
      <w:r>
        <w:rPr>
          <w:rFonts w:hint="eastAsia" w:ascii="宋体" w:hAnsi="宋体" w:cs="宋体"/>
          <w:color w:val="000000"/>
          <w:kern w:val="0"/>
          <w:sz w:val="24"/>
          <w:szCs w:val="24"/>
        </w:rPr>
        <w:t>信用档案取自递交资格预审申请文件截止时间投标人在信用平台内的信息，投标人无需提交相关资料</w:t>
      </w:r>
      <w:r>
        <w:rPr>
          <w:rFonts w:hint="eastAsia" w:ascii="宋体" w:hAnsi="宋体"/>
          <w:color w:val="000000"/>
          <w:sz w:val="24"/>
          <w:szCs w:val="24"/>
        </w:rPr>
        <w:t>，若招标人延长递交资格预审申请文件时间，信用档案信息的评审时点也相应延长。（信用档案办理详见《广州市住建行业信用管理平台施工企业信息录入指引 》http://zfcj.gz.gov.cn/zwgk/zsdwxxgkzl/gzsjzyglfwzx/bszy/content/post_8074009.html）</w:t>
      </w:r>
    </w:p>
    <w:p>
      <w:pPr>
        <w:spacing w:line="480" w:lineRule="auto"/>
        <w:ind w:firstLine="537" w:firstLineChars="224"/>
        <w:rPr>
          <w:rFonts w:ascii="宋体"/>
          <w:color w:val="000000"/>
          <w:sz w:val="24"/>
        </w:rPr>
      </w:pPr>
      <w:r>
        <w:rPr>
          <w:rFonts w:hint="eastAsia" w:ascii="宋体"/>
          <w:color w:val="000000"/>
          <w:sz w:val="24"/>
        </w:rPr>
        <w:t>12、投标人具有在广州地区可使用适合本工程的 （规格） 沥青摊铺机</w:t>
      </w:r>
      <w:r>
        <w:rPr>
          <w:rFonts w:hint="eastAsia" w:ascii="宋体"/>
          <w:color w:val="000000"/>
          <w:sz w:val="24"/>
          <w:u w:val="single"/>
        </w:rPr>
        <w:t xml:space="preserve">    </w:t>
      </w:r>
      <w:r>
        <w:rPr>
          <w:rFonts w:hint="eastAsia" w:ascii="宋体"/>
          <w:color w:val="000000"/>
          <w:sz w:val="24"/>
        </w:rPr>
        <w:t>台。沥青摊铺机要求自有，提供沥青摊铺机自有发票或权属证明及设备现场全貌彩照（彩照须能反映其规格型号），招标人保留实地考察的权利。（注：只限招标内容含有市政道路面层沥青摊铺且沥青摊铺占预计发包价50%或以上的大、中修市政公用工程，选择此项）。（选择性条款）</w:t>
      </w:r>
    </w:p>
    <w:p>
      <w:pPr>
        <w:spacing w:line="480" w:lineRule="auto"/>
        <w:ind w:firstLine="537" w:firstLineChars="224"/>
        <w:rPr>
          <w:rFonts w:ascii="宋体" w:hAnsi="宋体"/>
          <w:color w:val="000000"/>
          <w:sz w:val="24"/>
        </w:rPr>
      </w:pPr>
      <w:r>
        <w:rPr>
          <w:rFonts w:hint="eastAsia" w:ascii="宋体" w:hAnsi="宋体"/>
          <w:color w:val="000000"/>
          <w:sz w:val="24"/>
        </w:rPr>
        <w:t>13、未在以往工程中因不诚信行为或不充分履约行为被本项目招标人书面拒绝投标的，或未被纳入联合惩戒范围的（如有，提供具体名单；如无，则删除）。</w:t>
      </w:r>
    </w:p>
    <w:p>
      <w:pPr>
        <w:spacing w:line="480" w:lineRule="auto"/>
        <w:ind w:firstLine="537" w:firstLineChars="224"/>
        <w:rPr>
          <w:rFonts w:ascii="宋体" w:hAnsi="宋体" w:cs="宋体"/>
          <w:kern w:val="0"/>
          <w:sz w:val="24"/>
          <w:szCs w:val="24"/>
        </w:rPr>
      </w:pPr>
      <w:r>
        <w:rPr>
          <w:rFonts w:ascii="宋体" w:hAnsi="宋体" w:cs="宋体"/>
          <w:kern w:val="0"/>
          <w:sz w:val="24"/>
          <w:szCs w:val="24"/>
        </w:rPr>
        <w:t>14、</w:t>
      </w:r>
      <w:r>
        <w:rPr>
          <w:rFonts w:hint="eastAsia" w:ascii="宋体" w:hAnsi="宋体" w:cs="宋体"/>
          <w:kern w:val="0"/>
          <w:sz w:val="24"/>
          <w:szCs w:val="24"/>
        </w:rPr>
        <w:t>（选择性条款）（1）适用于财政投资项目：未被纳入失信联合惩戒黑名单且被限制参加财政投资工程或政府投资工程或建设工程投标的（具体名单以递交资格预审申请文件截止时间“信用广州”https://credit1.gz.gov.cn/sgs/sgsXkNew公布的“失信黑名单”为准）；</w:t>
      </w:r>
    </w:p>
    <w:p>
      <w:pPr>
        <w:spacing w:line="480" w:lineRule="auto"/>
        <w:ind w:firstLine="537" w:firstLineChars="224"/>
        <w:rPr>
          <w:rFonts w:ascii="宋体" w:hAnsi="宋体" w:cs="宋体"/>
          <w:kern w:val="0"/>
          <w:sz w:val="24"/>
          <w:szCs w:val="24"/>
        </w:rPr>
      </w:pPr>
      <w:r>
        <w:rPr>
          <w:rFonts w:hint="eastAsia" w:ascii="宋体" w:hAnsi="宋体" w:cs="宋体"/>
          <w:kern w:val="0"/>
          <w:sz w:val="24"/>
          <w:szCs w:val="24"/>
        </w:rPr>
        <w:t>（2）适用于非财政</w:t>
      </w:r>
      <w:r>
        <w:rPr>
          <w:rFonts w:ascii="宋体" w:hAnsi="宋体" w:cs="宋体"/>
          <w:kern w:val="0"/>
          <w:sz w:val="24"/>
          <w:szCs w:val="24"/>
        </w:rPr>
        <w:t>投资</w:t>
      </w:r>
      <w:r>
        <w:rPr>
          <w:rFonts w:hint="eastAsia" w:ascii="宋体" w:hAnsi="宋体" w:cs="宋体"/>
          <w:kern w:val="0"/>
          <w:sz w:val="24"/>
          <w:szCs w:val="24"/>
        </w:rPr>
        <w:t>项目：未被纳入失信联合惩戒名单且被限制参加建设工程投标的（具体名单以递交资格预审申请文件截止时间“信用广州”https://credit1.gz.gov.cn/sgs/sgsXkNew公布的“失信黑名单”为准。不包含限制参加财政投资工程或政府投资工程的投标）。</w:t>
      </w:r>
    </w:p>
    <w:p>
      <w:pPr>
        <w:spacing w:line="480" w:lineRule="auto"/>
        <w:ind w:firstLine="537" w:firstLineChars="224"/>
        <w:rPr>
          <w:rFonts w:ascii="宋体" w:hAnsi="宋体"/>
          <w:sz w:val="24"/>
          <w:szCs w:val="24"/>
        </w:rPr>
      </w:pPr>
      <w:r>
        <w:rPr>
          <w:rFonts w:hint="eastAsia" w:ascii="宋体" w:hAnsi="宋体" w:cs="宋体"/>
          <w:kern w:val="0"/>
          <w:sz w:val="24"/>
          <w:szCs w:val="24"/>
        </w:rPr>
        <w:t>注：因联合惩戒措施表述存在细微差别，惩戒措施与上文不完全一致但措施内容相同的，也应属于被限制参与相关项目的投标。</w:t>
      </w:r>
    </w:p>
    <w:p>
      <w:pPr>
        <w:pStyle w:val="5"/>
        <w:tabs>
          <w:tab w:val="left" w:pos="7380"/>
        </w:tabs>
        <w:spacing w:after="0" w:line="480" w:lineRule="auto"/>
        <w:ind w:firstLine="523" w:firstLineChars="218"/>
        <w:rPr>
          <w:rFonts w:ascii="宋体"/>
          <w:color w:val="000000"/>
          <w:sz w:val="24"/>
        </w:rPr>
      </w:pPr>
      <w:r>
        <w:rPr>
          <w:rFonts w:hint="eastAsia" w:ascii="宋体" w:hAnsi="宋体"/>
          <w:color w:val="000000"/>
          <w:sz w:val="24"/>
        </w:rPr>
        <w:t>注：未在资格预审公告第九条单列的资审合格条件，不作为资审不合格的依据。</w:t>
      </w:r>
    </w:p>
    <w:p>
      <w:pPr>
        <w:spacing w:line="480" w:lineRule="auto"/>
        <w:ind w:firstLine="480" w:firstLineChars="200"/>
        <w:rPr>
          <w:color w:val="000000"/>
        </w:rPr>
      </w:pPr>
      <w:bookmarkStart w:id="8" w:name="_Toc266881398"/>
      <w:bookmarkStart w:id="9" w:name="_Toc249846224"/>
      <w:bookmarkStart w:id="10" w:name="_Toc249845969"/>
      <w:bookmarkStart w:id="11" w:name="_Toc416358156"/>
      <w:bookmarkStart w:id="12" w:name="_Toc416357985"/>
      <w:bookmarkStart w:id="13" w:name="_Toc266093546"/>
      <w:bookmarkStart w:id="14" w:name="_Toc245023998"/>
      <w:bookmarkStart w:id="15" w:name="_Toc253143217"/>
      <w:r>
        <w:rPr>
          <w:rFonts w:hint="eastAsia"/>
          <w:color w:val="000000"/>
          <w:sz w:val="24"/>
          <w:szCs w:val="24"/>
        </w:rPr>
        <w:t>十、正式投标人的确定方式：</w:t>
      </w:r>
      <w:bookmarkEnd w:id="8"/>
      <w:bookmarkEnd w:id="9"/>
      <w:bookmarkEnd w:id="10"/>
      <w:bookmarkEnd w:id="11"/>
      <w:bookmarkEnd w:id="12"/>
      <w:bookmarkEnd w:id="13"/>
      <w:bookmarkEnd w:id="14"/>
      <w:bookmarkEnd w:id="15"/>
    </w:p>
    <w:p>
      <w:pPr>
        <w:spacing w:line="480" w:lineRule="auto"/>
        <w:ind w:firstLine="537" w:firstLineChars="224"/>
        <w:rPr>
          <w:rFonts w:ascii="宋体" w:hAnsi="宋体"/>
          <w:color w:val="000000"/>
          <w:sz w:val="24"/>
        </w:rPr>
      </w:pPr>
      <w:r>
        <w:rPr>
          <w:rFonts w:hint="eastAsia" w:ascii="宋体" w:hAnsi="宋体"/>
          <w:color w:val="000000"/>
          <w:sz w:val="24"/>
        </w:rPr>
        <w:t>方式一（适用资审通过方式）</w:t>
      </w:r>
    </w:p>
    <w:p>
      <w:pPr>
        <w:spacing w:line="480" w:lineRule="auto"/>
        <w:ind w:firstLine="537" w:firstLineChars="224"/>
        <w:rPr>
          <w:rFonts w:ascii="宋体" w:hAnsi="宋体"/>
          <w:color w:val="000000"/>
          <w:sz w:val="24"/>
        </w:rPr>
      </w:pPr>
      <w:r>
        <w:rPr>
          <w:rFonts w:ascii="宋体" w:hAnsi="宋体"/>
          <w:color w:val="000000"/>
          <w:sz w:val="24"/>
        </w:rPr>
        <w:t>1</w:t>
      </w:r>
      <w:r>
        <w:rPr>
          <w:rFonts w:hint="eastAsia" w:ascii="宋体" w:hAnsi="宋体"/>
          <w:color w:val="000000"/>
          <w:sz w:val="24"/>
        </w:rPr>
        <w:t>、满足资格审查合格条件的投标申请人多于等于</w:t>
      </w:r>
      <w:r>
        <w:rPr>
          <w:rFonts w:ascii="宋体" w:hAnsi="宋体"/>
          <w:color w:val="000000"/>
          <w:sz w:val="24"/>
          <w:u w:val="single"/>
        </w:rPr>
        <w:t xml:space="preserve">  </w:t>
      </w:r>
      <w:r>
        <w:rPr>
          <w:rFonts w:hint="eastAsia" w:ascii="宋体" w:hAnsi="宋体"/>
          <w:color w:val="000000"/>
          <w:sz w:val="24"/>
          <w:u w:val="single"/>
        </w:rPr>
        <w:t>3</w:t>
      </w:r>
      <w:r>
        <w:rPr>
          <w:rFonts w:ascii="宋体" w:hAnsi="宋体"/>
          <w:color w:val="000000"/>
          <w:sz w:val="24"/>
          <w:u w:val="single"/>
        </w:rPr>
        <w:t xml:space="preserve">  </w:t>
      </w:r>
      <w:r>
        <w:rPr>
          <w:rFonts w:hint="eastAsia" w:ascii="宋体" w:hAnsi="宋体"/>
          <w:color w:val="000000"/>
          <w:sz w:val="24"/>
        </w:rPr>
        <w:t>名（</w:t>
      </w:r>
      <w:r>
        <w:rPr>
          <w:rFonts w:hint="eastAsia" w:ascii="宋体" w:hAnsi="宋体" w:cs="宋体"/>
          <w:color w:val="000000"/>
          <w:kern w:val="0"/>
          <w:sz w:val="24"/>
        </w:rPr>
        <w:t>当N个标段同时招标且不允许兼中时，应为N+2名）</w:t>
      </w:r>
      <w:r>
        <w:rPr>
          <w:rFonts w:hint="eastAsia" w:ascii="宋体" w:hAnsi="宋体"/>
          <w:color w:val="000000"/>
          <w:sz w:val="24"/>
        </w:rPr>
        <w:t>时，取全部满足资格审查合格条件的投标申请人为正式投标人。</w:t>
      </w:r>
    </w:p>
    <w:p>
      <w:pPr>
        <w:spacing w:line="480" w:lineRule="auto"/>
        <w:ind w:firstLine="537" w:firstLineChars="224"/>
        <w:rPr>
          <w:rFonts w:ascii="宋体" w:hAnsi="宋体"/>
          <w:color w:val="000000"/>
          <w:sz w:val="24"/>
        </w:rPr>
      </w:pPr>
      <w:r>
        <w:rPr>
          <w:rFonts w:ascii="宋体" w:hAnsi="宋体"/>
          <w:color w:val="000000"/>
          <w:sz w:val="24"/>
        </w:rPr>
        <w:t>2</w:t>
      </w:r>
      <w:r>
        <w:rPr>
          <w:rFonts w:hint="eastAsia" w:ascii="宋体" w:hAnsi="宋体"/>
          <w:color w:val="000000"/>
          <w:sz w:val="24"/>
        </w:rPr>
        <w:t>、满足资格审查合格条件的投标申请人不足</w:t>
      </w:r>
      <w:r>
        <w:rPr>
          <w:rFonts w:ascii="宋体" w:hAnsi="宋体"/>
          <w:color w:val="000000"/>
          <w:sz w:val="24"/>
          <w:u w:val="single"/>
        </w:rPr>
        <w:t xml:space="preserve">  </w:t>
      </w:r>
      <w:r>
        <w:rPr>
          <w:rFonts w:hint="eastAsia" w:ascii="宋体" w:hAnsi="宋体"/>
          <w:color w:val="000000"/>
          <w:sz w:val="24"/>
          <w:u w:val="single"/>
        </w:rPr>
        <w:t>3</w:t>
      </w:r>
      <w:r>
        <w:rPr>
          <w:rFonts w:ascii="宋体" w:hAnsi="宋体"/>
          <w:color w:val="000000"/>
          <w:sz w:val="24"/>
          <w:u w:val="single"/>
        </w:rPr>
        <w:t xml:space="preserve">  </w:t>
      </w:r>
      <w:r>
        <w:rPr>
          <w:rFonts w:hint="eastAsia" w:ascii="宋体" w:hAnsi="宋体"/>
          <w:color w:val="000000"/>
          <w:sz w:val="24"/>
        </w:rPr>
        <w:t>名（</w:t>
      </w:r>
      <w:r>
        <w:rPr>
          <w:rFonts w:hint="eastAsia" w:ascii="宋体" w:hAnsi="宋体" w:cs="宋体"/>
          <w:color w:val="000000"/>
          <w:kern w:val="0"/>
          <w:sz w:val="24"/>
        </w:rPr>
        <w:t>当N个标段同时招标且不允许兼中时，应为N+2名）</w:t>
      </w:r>
      <w:r>
        <w:rPr>
          <w:rFonts w:hint="eastAsia" w:ascii="宋体" w:hAnsi="宋体"/>
          <w:color w:val="000000"/>
          <w:sz w:val="24"/>
        </w:rPr>
        <w:t>时为招标失败。</w:t>
      </w:r>
    </w:p>
    <w:p>
      <w:pPr>
        <w:spacing w:line="480" w:lineRule="auto"/>
        <w:ind w:firstLine="537" w:firstLineChars="224"/>
        <w:rPr>
          <w:rFonts w:ascii="宋体" w:hAnsi="宋体"/>
          <w:color w:val="000000"/>
          <w:sz w:val="24"/>
        </w:rPr>
      </w:pPr>
      <w:r>
        <w:rPr>
          <w:rFonts w:hint="eastAsia" w:ascii="宋体" w:hAnsi="宋体"/>
          <w:color w:val="000000"/>
          <w:sz w:val="24"/>
        </w:rPr>
        <w:t>注：如不同投标申请人出现单位负责人为同一人或者存在控股、管理关系的情形，则</w:t>
      </w:r>
      <w:r>
        <w:rPr>
          <w:rFonts w:hint="eastAsia" w:ascii="宋体" w:hAnsi="宋体"/>
          <w:color w:val="000000"/>
          <w:sz w:val="24"/>
          <w:u w:val="single"/>
        </w:rPr>
        <w:t xml:space="preserve">                    </w:t>
      </w:r>
      <w:r>
        <w:rPr>
          <w:rFonts w:hint="eastAsia" w:ascii="宋体" w:hAnsi="宋体"/>
          <w:color w:val="000000"/>
          <w:sz w:val="24"/>
        </w:rPr>
        <w:t xml:space="preserve">。 </w:t>
      </w:r>
    </w:p>
    <w:p>
      <w:pPr>
        <w:spacing w:line="480" w:lineRule="auto"/>
        <w:ind w:firstLine="537" w:firstLineChars="224"/>
        <w:rPr>
          <w:rFonts w:ascii="宋体" w:hAnsi="宋体"/>
          <w:color w:val="000000"/>
          <w:sz w:val="24"/>
        </w:rPr>
      </w:pPr>
      <w:r>
        <w:rPr>
          <w:rFonts w:hint="eastAsia" w:ascii="宋体" w:hAnsi="宋体"/>
          <w:color w:val="000000"/>
          <w:sz w:val="24"/>
        </w:rPr>
        <w:t>方式二（适用择优方式）</w:t>
      </w:r>
    </w:p>
    <w:p>
      <w:pPr>
        <w:spacing w:line="480" w:lineRule="auto"/>
        <w:ind w:firstLine="537" w:firstLineChars="224"/>
        <w:rPr>
          <w:rFonts w:ascii="宋体" w:hAnsi="宋体"/>
          <w:color w:val="000000"/>
          <w:sz w:val="24"/>
        </w:rPr>
      </w:pPr>
      <w:r>
        <w:rPr>
          <w:rFonts w:ascii="宋体" w:hAnsi="宋体"/>
          <w:color w:val="000000"/>
          <w:sz w:val="24"/>
        </w:rPr>
        <w:t>1</w:t>
      </w:r>
      <w:r>
        <w:rPr>
          <w:rFonts w:hint="eastAsia" w:ascii="宋体" w:hAnsi="宋体"/>
          <w:color w:val="000000"/>
          <w:sz w:val="24"/>
        </w:rPr>
        <w:t>、满足资格审查合格条件的投标申请人多于等于</w:t>
      </w:r>
      <w:r>
        <w:rPr>
          <w:rFonts w:ascii="宋体" w:hAnsi="宋体"/>
          <w:color w:val="000000"/>
          <w:sz w:val="24"/>
          <w:u w:val="single"/>
        </w:rPr>
        <w:t xml:space="preserve">  </w:t>
      </w:r>
      <w:r>
        <w:rPr>
          <w:rFonts w:hint="eastAsia" w:ascii="宋体" w:hAnsi="宋体"/>
          <w:color w:val="000000"/>
          <w:sz w:val="24"/>
          <w:u w:val="single"/>
        </w:rPr>
        <w:t>3</w:t>
      </w:r>
      <w:r>
        <w:rPr>
          <w:rFonts w:ascii="宋体" w:hAnsi="宋体"/>
          <w:color w:val="000000"/>
          <w:sz w:val="24"/>
          <w:u w:val="single"/>
        </w:rPr>
        <w:t xml:space="preserve">  </w:t>
      </w:r>
      <w:r>
        <w:rPr>
          <w:rFonts w:hint="eastAsia" w:ascii="宋体" w:hAnsi="宋体"/>
          <w:color w:val="000000"/>
          <w:sz w:val="24"/>
        </w:rPr>
        <w:t>名（</w:t>
      </w:r>
      <w:r>
        <w:rPr>
          <w:rFonts w:hint="eastAsia" w:ascii="宋体" w:hAnsi="宋体" w:cs="宋体"/>
          <w:color w:val="000000"/>
          <w:kern w:val="0"/>
          <w:sz w:val="24"/>
        </w:rPr>
        <w:t>当N个标段同时招标且不允许兼中时，应为N+2名）</w:t>
      </w:r>
      <w:r>
        <w:rPr>
          <w:rFonts w:hint="eastAsia" w:ascii="宋体" w:hAnsi="宋体"/>
          <w:color w:val="000000"/>
          <w:sz w:val="24"/>
        </w:rPr>
        <w:t>且少于等于</w:t>
      </w:r>
      <w:r>
        <w:rPr>
          <w:rFonts w:ascii="宋体" w:hAnsi="宋体"/>
          <w:color w:val="000000"/>
          <w:sz w:val="24"/>
          <w:u w:val="single"/>
        </w:rPr>
        <w:t xml:space="preserve">    </w:t>
      </w:r>
      <w:r>
        <w:rPr>
          <w:rFonts w:hint="eastAsia" w:ascii="宋体" w:hAnsi="宋体"/>
          <w:color w:val="000000"/>
          <w:sz w:val="24"/>
        </w:rPr>
        <w:t>名（</w:t>
      </w:r>
      <w:r>
        <w:rPr>
          <w:rFonts w:hint="eastAsia" w:ascii="宋体" w:hAnsi="宋体" w:cs="宋体"/>
          <w:color w:val="000000"/>
          <w:kern w:val="0"/>
          <w:sz w:val="24"/>
        </w:rPr>
        <w:t>应为12名或以上。当N个标段同时招标且不允许兼中时，应为N+11名以上）</w:t>
      </w:r>
      <w:r>
        <w:rPr>
          <w:rFonts w:hint="eastAsia" w:ascii="宋体" w:hAnsi="宋体"/>
          <w:color w:val="000000"/>
          <w:sz w:val="24"/>
        </w:rPr>
        <w:t>时，取全部满足资格审查合格条件的投标申请人为正式投标人。</w:t>
      </w:r>
    </w:p>
    <w:p>
      <w:pPr>
        <w:spacing w:line="480" w:lineRule="auto"/>
        <w:ind w:firstLine="537" w:firstLineChars="224"/>
        <w:rPr>
          <w:rFonts w:ascii="宋体" w:hAnsi="宋体" w:cs="宋体"/>
          <w:color w:val="000000"/>
          <w:kern w:val="0"/>
          <w:sz w:val="24"/>
          <w:highlight w:val="yellow"/>
        </w:rPr>
      </w:pPr>
      <w:r>
        <w:rPr>
          <w:rFonts w:ascii="宋体" w:hAnsi="宋体"/>
          <w:color w:val="000000"/>
          <w:sz w:val="24"/>
        </w:rPr>
        <w:t>2</w:t>
      </w:r>
      <w:r>
        <w:rPr>
          <w:rFonts w:hint="eastAsia" w:ascii="宋体" w:hAnsi="宋体"/>
          <w:color w:val="000000"/>
          <w:sz w:val="24"/>
        </w:rPr>
        <w:t>、</w:t>
      </w:r>
      <w:r>
        <w:rPr>
          <w:rFonts w:hint="eastAsia" w:ascii="宋体" w:hAnsi="宋体" w:cs="宋体"/>
          <w:color w:val="000000"/>
          <w:kern w:val="0"/>
          <w:sz w:val="24"/>
        </w:rPr>
        <w:t>满足资格审查合格条件的投标申请人超过</w:t>
      </w:r>
      <w:r>
        <w:rPr>
          <w:rFonts w:ascii="宋体" w:hAnsi="宋体" w:cs="宋体"/>
          <w:color w:val="000000"/>
          <w:kern w:val="0"/>
          <w:sz w:val="24"/>
          <w:u w:val="single"/>
        </w:rPr>
        <w:t xml:space="preserve">    </w:t>
      </w:r>
      <w:r>
        <w:rPr>
          <w:rFonts w:hint="eastAsia" w:ascii="宋体" w:hAnsi="宋体" w:cs="宋体"/>
          <w:color w:val="000000"/>
          <w:kern w:val="0"/>
          <w:sz w:val="24"/>
        </w:rPr>
        <w:t>名</w:t>
      </w:r>
      <w:r>
        <w:rPr>
          <w:rFonts w:hint="eastAsia" w:ascii="宋体" w:hAnsi="宋体"/>
          <w:color w:val="000000"/>
          <w:sz w:val="24"/>
        </w:rPr>
        <w:t>（</w:t>
      </w:r>
      <w:r>
        <w:rPr>
          <w:rFonts w:hint="eastAsia" w:ascii="宋体" w:hAnsi="宋体" w:cs="宋体"/>
          <w:color w:val="000000"/>
          <w:kern w:val="0"/>
          <w:sz w:val="24"/>
        </w:rPr>
        <w:t>应为12名或以上。当N个标段同时招标且不允许兼中时，应为N+11名以上）时，择优选取综合得分（综合得分</w:t>
      </w:r>
      <w:r>
        <w:rPr>
          <w:rFonts w:ascii="宋体" w:hAnsi="宋体" w:cs="宋体"/>
          <w:color w:val="000000"/>
          <w:kern w:val="0"/>
          <w:sz w:val="24"/>
        </w:rPr>
        <w:t>=</w:t>
      </w:r>
      <w:r>
        <w:rPr>
          <w:rFonts w:hint="eastAsia" w:ascii="宋体" w:hAnsi="宋体" w:cs="宋体"/>
          <w:color w:val="000000"/>
          <w:kern w:val="0"/>
          <w:sz w:val="24"/>
        </w:rPr>
        <w:t>招标人综合评价</w:t>
      </w:r>
      <w:r>
        <w:rPr>
          <w:rFonts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ascii="宋体" w:hAnsi="宋体" w:cs="宋体"/>
          <w:color w:val="000000"/>
          <w:kern w:val="0"/>
          <w:sz w:val="24"/>
        </w:rPr>
        <w:t>+</w:t>
      </w:r>
      <w:r>
        <w:rPr>
          <w:rFonts w:hint="eastAsia" w:ascii="宋体" w:hAnsi="宋体" w:cs="宋体"/>
          <w:color w:val="000000"/>
          <w:kern w:val="0"/>
          <w:sz w:val="24"/>
        </w:rPr>
        <w:t>综合诚信评价分数</w:t>
      </w:r>
      <w:r>
        <w:rPr>
          <w:rFonts w:ascii="宋体" w:hAnsi="宋体" w:cs="宋体"/>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%）前</w:t>
      </w:r>
      <w:r>
        <w:rPr>
          <w:rFonts w:ascii="宋体" w:hAnsi="宋体" w:cs="宋体"/>
          <w:color w:val="000000"/>
          <w:kern w:val="0"/>
          <w:sz w:val="24"/>
          <w:u w:val="single"/>
        </w:rPr>
        <w:t xml:space="preserve">    </w:t>
      </w:r>
      <w:r>
        <w:rPr>
          <w:rFonts w:hint="eastAsia" w:ascii="宋体" w:hAnsi="宋体" w:cs="宋体"/>
          <w:color w:val="000000"/>
          <w:kern w:val="0"/>
          <w:sz w:val="24"/>
        </w:rPr>
        <w:t>名</w:t>
      </w:r>
      <w:r>
        <w:rPr>
          <w:rFonts w:hint="eastAsia" w:ascii="宋体" w:hAnsi="宋体"/>
          <w:color w:val="000000"/>
          <w:sz w:val="24"/>
        </w:rPr>
        <w:t>（</w:t>
      </w:r>
      <w:r>
        <w:rPr>
          <w:rFonts w:hint="eastAsia" w:ascii="宋体" w:hAnsi="宋体" w:cs="宋体"/>
          <w:color w:val="000000"/>
          <w:kern w:val="0"/>
          <w:sz w:val="24"/>
        </w:rPr>
        <w:t>应为12名或以上。当N个标段同时招标且不允许兼中时，应为N+11名以上）成为正式投标人。本项目的企业综合诚信评价得分分数，</w:t>
      </w:r>
    </w:p>
    <w:p>
      <w:pPr>
        <w:spacing w:line="480" w:lineRule="auto"/>
        <w:rPr>
          <w:rFonts w:ascii="宋体" w:hAnsi="宋体" w:cs="宋体"/>
          <w:color w:val="000000"/>
          <w:kern w:val="0"/>
          <w:sz w:val="24"/>
        </w:rPr>
      </w:pPr>
      <w:r>
        <w:rPr>
          <w:rFonts w:hint="eastAsia" w:ascii="宋体" w:hAnsi="宋体" w:cs="宋体"/>
          <w:color w:val="000000"/>
          <w:kern w:val="0"/>
          <w:sz w:val="24"/>
        </w:rPr>
        <w:t>以</w:t>
      </w:r>
      <w:r>
        <w:rPr>
          <w:rFonts w:ascii="宋体" w:hAnsi="宋体" w:cs="宋体"/>
          <w:color w:val="000000"/>
          <w:kern w:val="0"/>
          <w:sz w:val="24"/>
          <w:u w:val="single"/>
        </w:rPr>
        <w:t xml:space="preserve">                </w:t>
      </w:r>
      <w:r>
        <w:rPr>
          <w:rFonts w:hint="eastAsia" w:ascii="宋体" w:hAnsi="宋体" w:cs="宋体"/>
          <w:color w:val="000000"/>
          <w:kern w:val="0"/>
          <w:sz w:val="24"/>
        </w:rPr>
        <w:t>排名为准。</w:t>
      </w:r>
    </w:p>
    <w:p>
      <w:pPr>
        <w:spacing w:line="480" w:lineRule="auto"/>
        <w:ind w:firstLine="537" w:firstLineChars="224"/>
        <w:rPr>
          <w:rFonts w:ascii="宋体" w:hAnsi="宋体"/>
          <w:color w:val="000000"/>
          <w:sz w:val="24"/>
        </w:rPr>
      </w:pPr>
      <w:r>
        <w:rPr>
          <w:rFonts w:ascii="宋体" w:hAnsi="宋体"/>
          <w:color w:val="000000"/>
          <w:sz w:val="24"/>
        </w:rPr>
        <w:t>3</w:t>
      </w:r>
      <w:r>
        <w:rPr>
          <w:rFonts w:hint="eastAsia" w:ascii="宋体" w:hAnsi="宋体"/>
          <w:color w:val="000000"/>
          <w:sz w:val="24"/>
        </w:rPr>
        <w:t>、满足资格审查合格条件的投标申请人不足</w:t>
      </w:r>
      <w:r>
        <w:rPr>
          <w:rFonts w:ascii="宋体" w:hAnsi="宋体"/>
          <w:color w:val="000000"/>
          <w:sz w:val="24"/>
          <w:u w:val="single"/>
        </w:rPr>
        <w:t xml:space="preserve">  </w:t>
      </w:r>
      <w:r>
        <w:rPr>
          <w:rFonts w:hint="eastAsia" w:ascii="宋体" w:hAnsi="宋体"/>
          <w:color w:val="000000"/>
          <w:sz w:val="24"/>
          <w:u w:val="single"/>
        </w:rPr>
        <w:t>3</w:t>
      </w:r>
      <w:r>
        <w:rPr>
          <w:rFonts w:ascii="宋体" w:hAnsi="宋体"/>
          <w:color w:val="000000"/>
          <w:sz w:val="24"/>
          <w:u w:val="single"/>
        </w:rPr>
        <w:t xml:space="preserve">  </w:t>
      </w:r>
      <w:r>
        <w:rPr>
          <w:rFonts w:hint="eastAsia" w:ascii="宋体" w:hAnsi="宋体"/>
          <w:color w:val="000000"/>
          <w:sz w:val="24"/>
        </w:rPr>
        <w:t>名（</w:t>
      </w:r>
      <w:r>
        <w:rPr>
          <w:rFonts w:hint="eastAsia" w:ascii="宋体" w:hAnsi="宋体" w:cs="宋体"/>
          <w:color w:val="000000"/>
          <w:kern w:val="0"/>
          <w:sz w:val="24"/>
        </w:rPr>
        <w:t>当N个标段同时招标且不允许兼中时，应为N+2名）</w:t>
      </w:r>
      <w:r>
        <w:rPr>
          <w:rFonts w:hint="eastAsia" w:ascii="宋体" w:hAnsi="宋体"/>
          <w:color w:val="000000"/>
          <w:sz w:val="24"/>
        </w:rPr>
        <w:t>时为招标失败。</w:t>
      </w:r>
    </w:p>
    <w:p>
      <w:pPr>
        <w:spacing w:line="480" w:lineRule="auto"/>
        <w:ind w:firstLine="537" w:firstLineChars="224"/>
        <w:rPr>
          <w:rFonts w:ascii="宋体" w:hAnsi="宋体" w:cs="宋体"/>
          <w:color w:val="000000"/>
          <w:kern w:val="0"/>
          <w:sz w:val="24"/>
        </w:rPr>
      </w:pPr>
      <w:r>
        <w:rPr>
          <w:rFonts w:hint="eastAsia" w:ascii="宋体" w:hAnsi="宋体" w:cs="宋体"/>
          <w:color w:val="000000"/>
          <w:kern w:val="0"/>
          <w:sz w:val="24"/>
        </w:rPr>
        <w:t>注：1、综合诚信评价分数权重按</w:t>
      </w:r>
      <w:r>
        <w:rPr>
          <w:rFonts w:hint="eastAsia" w:ascii="楷体" w:hAnsi="楷体" w:eastAsia="楷体" w:cs="宋体"/>
          <w:b/>
          <w:color w:val="000000" w:themeColor="text1"/>
          <w:kern w:val="0"/>
          <w:sz w:val="22"/>
          <w14:textFill>
            <w14:solidFill>
              <w14:schemeClr w14:val="tx1"/>
            </w14:solidFill>
          </w14:textFill>
        </w:rPr>
        <w:t>《关于在招标投标环节中应用相关行业协会诚信综合评价结果的指引》（招标</w:t>
      </w:r>
      <w:r>
        <w:rPr>
          <w:rFonts w:ascii="楷体" w:hAnsi="楷体" w:eastAsia="楷体" w:cs="宋体"/>
          <w:b/>
          <w:color w:val="000000" w:themeColor="text1"/>
          <w:kern w:val="0"/>
          <w:sz w:val="22"/>
          <w14:textFill>
            <w14:solidFill>
              <w14:schemeClr w14:val="tx1"/>
            </w14:solidFill>
          </w14:textFill>
        </w:rPr>
        <w:t>投标指引</w:t>
      </w:r>
      <w:r>
        <w:rPr>
          <w:rFonts w:hint="eastAsia" w:ascii="楷体" w:hAnsi="楷体" w:eastAsia="楷体" w:cs="宋体"/>
          <w:b/>
          <w:color w:val="000000" w:themeColor="text1"/>
          <w:kern w:val="0"/>
          <w:sz w:val="22"/>
          <w14:textFill>
            <w14:solidFill>
              <w14:schemeClr w14:val="tx1"/>
            </w14:solidFill>
          </w14:textFill>
        </w:rPr>
        <w:t>2020年</w:t>
      </w:r>
      <w:r>
        <w:rPr>
          <w:rFonts w:ascii="楷体" w:hAnsi="楷体" w:eastAsia="楷体" w:cs="宋体"/>
          <w:b/>
          <w:color w:val="000000" w:themeColor="text1"/>
          <w:kern w:val="0"/>
          <w:sz w:val="22"/>
          <w14:textFill>
            <w14:solidFill>
              <w14:schemeClr w14:val="tx1"/>
            </w14:solidFill>
          </w14:textFill>
        </w:rPr>
        <w:t>第</w:t>
      </w:r>
      <w:r>
        <w:rPr>
          <w:rFonts w:hint="eastAsia" w:ascii="楷体" w:hAnsi="楷体" w:eastAsia="楷体" w:cs="宋体"/>
          <w:b/>
          <w:color w:val="000000" w:themeColor="text1"/>
          <w:kern w:val="0"/>
          <w:sz w:val="22"/>
          <w14:textFill>
            <w14:solidFill>
              <w14:schemeClr w14:val="tx1"/>
            </w14:solidFill>
          </w14:textFill>
        </w:rPr>
        <w:t>6期）</w:t>
      </w:r>
      <w:r>
        <w:rPr>
          <w:rFonts w:hint="eastAsia" w:ascii="宋体" w:hAnsi="宋体" w:cs="宋体"/>
          <w:color w:val="000000"/>
          <w:kern w:val="0"/>
          <w:sz w:val="24"/>
        </w:rPr>
        <w:t>规定执行，招标人可在[0,80%]选择。招标人综合评价权重=100%-综合诚信评价分数权重。</w:t>
      </w:r>
    </w:p>
    <w:p>
      <w:pPr>
        <w:spacing w:line="480" w:lineRule="auto"/>
        <w:ind w:firstLine="537" w:firstLineChars="224"/>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综合诚信评价分数，以</w:t>
      </w:r>
      <w:r>
        <w:rPr>
          <w:rFonts w:hint="eastAsia" w:ascii="宋体" w:hAnsi="宋体"/>
          <w:color w:val="000000"/>
          <w:sz w:val="24"/>
          <w:szCs w:val="24"/>
        </w:rPr>
        <w:t>递交资格预审申请文件截止当日广州市工程招标代理行业协会</w:t>
      </w:r>
      <w:r>
        <w:rPr>
          <w:rFonts w:hint="eastAsia" w:ascii="宋体" w:hAnsi="宋体" w:cs="宋体"/>
          <w:color w:val="000000"/>
          <w:kern w:val="0"/>
          <w:sz w:val="24"/>
        </w:rPr>
        <w:t>网站上公布的企业</w:t>
      </w:r>
      <w:r>
        <w:rPr>
          <w:rFonts w:ascii="宋体" w:hAnsi="宋体" w:cs="宋体"/>
          <w:color w:val="000000"/>
          <w:kern w:val="0"/>
          <w:sz w:val="24"/>
        </w:rPr>
        <w:t>60</w:t>
      </w:r>
      <w:r>
        <w:rPr>
          <w:rFonts w:hint="eastAsia" w:ascii="宋体" w:hAnsi="宋体" w:cs="宋体"/>
          <w:color w:val="000000"/>
          <w:kern w:val="0"/>
          <w:sz w:val="24"/>
        </w:rPr>
        <w:t>日诚信分为准</w:t>
      </w:r>
      <w:r>
        <w:rPr>
          <w:rFonts w:hint="eastAsia" w:ascii="宋体" w:hAnsi="宋体"/>
          <w:color w:val="000000"/>
          <w:sz w:val="24"/>
        </w:rPr>
        <w:t>。</w:t>
      </w:r>
    </w:p>
    <w:p>
      <w:pPr>
        <w:spacing w:line="480" w:lineRule="auto"/>
        <w:ind w:firstLine="537" w:firstLineChars="224"/>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olor w:val="000000"/>
          <w:sz w:val="24"/>
        </w:rPr>
        <w:t>如不同投标申请人出现单位负责人为同一人或者存在控股、管理关系的情形，则</w:t>
      </w:r>
      <w:r>
        <w:rPr>
          <w:rFonts w:hint="eastAsia" w:ascii="宋体" w:hAnsi="宋体"/>
          <w:color w:val="000000"/>
          <w:sz w:val="24"/>
          <w:u w:val="single"/>
        </w:rPr>
        <w:t xml:space="preserve">                </w:t>
      </w:r>
      <w:r>
        <w:rPr>
          <w:rFonts w:hint="eastAsia" w:ascii="宋体" w:hAnsi="宋体"/>
          <w:color w:val="000000"/>
          <w:sz w:val="24"/>
        </w:rPr>
        <w:t>。</w:t>
      </w:r>
    </w:p>
    <w:p>
      <w:pPr>
        <w:spacing w:line="480" w:lineRule="auto"/>
        <w:ind w:firstLine="537" w:firstLineChars="224"/>
        <w:rPr>
          <w:rFonts w:ascii="宋体" w:hAnsi="宋体"/>
          <w:color w:val="000000"/>
          <w:sz w:val="24"/>
        </w:rPr>
      </w:pPr>
      <w:r>
        <w:rPr>
          <w:rFonts w:hint="eastAsia" w:ascii="宋体" w:hAnsi="宋体"/>
          <w:color w:val="000000"/>
          <w:sz w:val="24"/>
        </w:rPr>
        <w:t>十一、投标申请人、投标人和中标候选人的重大变化告知义务：投标申请人或通过资格预审的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537" w:firstLineChars="224"/>
        <w:rPr>
          <w:rFonts w:ascii="宋体"/>
          <w:color w:val="000000"/>
          <w:sz w:val="24"/>
        </w:rPr>
      </w:pPr>
      <w:r>
        <w:rPr>
          <w:rFonts w:hint="eastAsia" w:ascii="宋体" w:hAnsi="宋体"/>
          <w:color w:val="000000"/>
          <w:sz w:val="24"/>
        </w:rPr>
        <w:t>十二、</w:t>
      </w:r>
      <w:r>
        <w:rPr>
          <w:rFonts w:hint="eastAsia" w:hAnsi="宋体"/>
          <w:color w:val="000000"/>
          <w:sz w:val="24"/>
          <w:szCs w:val="24"/>
        </w:rPr>
        <w:t>资格预审申请文件和投标文件</w:t>
      </w:r>
      <w:r>
        <w:rPr>
          <w:rFonts w:hint="eastAsia" w:hAnsi="宋体"/>
          <w:color w:val="000000"/>
          <w:sz w:val="24"/>
        </w:rPr>
        <w:t>全部采用电子文档。投标申请人按</w:t>
      </w:r>
      <w:r>
        <w:rPr>
          <w:rFonts w:hint="eastAsia" w:hAnsi="宋体"/>
          <w:color w:val="000000"/>
          <w:sz w:val="24"/>
          <w:szCs w:val="24"/>
        </w:rPr>
        <w:t>《资格预审申请文件提交资料一览表》中的要求提交资格预审申请文件。</w:t>
      </w:r>
      <w:r>
        <w:rPr>
          <w:rFonts w:hint="eastAsia" w:hAnsi="宋体"/>
          <w:color w:val="000000"/>
          <w:sz w:val="24"/>
        </w:rPr>
        <w:t>若资料要求取自广州市住建行业信用管理平台的，则投标人选择平台中记录的该部分上传件将被视为投标申请人递交资格审查资料的一部分，不需重复提交（类似工程业绩需提供项目名称及项目编号）。资审委员会对该部分资料的审查将以递交资格预审申请文件截止时间在广州市住建行业信用管理平台内上传件为依据。若招标人延长</w:t>
      </w:r>
      <w:r>
        <w:rPr>
          <w:rFonts w:hint="eastAsia" w:hAnsi="宋体"/>
          <w:color w:val="000000"/>
          <w:sz w:val="24"/>
          <w:szCs w:val="24"/>
        </w:rPr>
        <w:t>递交资格预审申请文件</w:t>
      </w:r>
      <w:r>
        <w:rPr>
          <w:rFonts w:hint="eastAsia" w:hAnsi="宋体"/>
          <w:color w:val="000000"/>
          <w:sz w:val="24"/>
        </w:rPr>
        <w:t>时间，以上资料的评审时点也相应延长。投标人应及时维护其在广州市住建行业信用管理平台登记的信息及上传件，确保各项信息及上传件在有效期内。</w:t>
      </w:r>
    </w:p>
    <w:p>
      <w:pPr>
        <w:spacing w:line="480" w:lineRule="auto"/>
        <w:ind w:firstLine="480" w:firstLineChars="200"/>
        <w:rPr>
          <w:rFonts w:ascii="宋体"/>
          <w:color w:val="000000"/>
          <w:sz w:val="24"/>
          <w:szCs w:val="24"/>
        </w:rPr>
      </w:pPr>
      <w:r>
        <w:rPr>
          <w:rFonts w:hint="eastAsia" w:hAnsi="宋体"/>
          <w:bCs/>
          <w:color w:val="000000"/>
          <w:sz w:val="24"/>
          <w:szCs w:val="24"/>
        </w:rPr>
        <w:t>《</w:t>
      </w:r>
      <w:r>
        <w:rPr>
          <w:rFonts w:hint="eastAsia" w:hAnsi="宋体"/>
          <w:color w:val="000000"/>
          <w:sz w:val="24"/>
          <w:szCs w:val="24"/>
        </w:rPr>
        <w:t>资格预审申请文件提交资料一览表</w:t>
      </w:r>
      <w:r>
        <w:rPr>
          <w:rFonts w:hint="eastAsia" w:hAnsi="宋体"/>
          <w:bCs/>
          <w:color w:val="000000"/>
          <w:sz w:val="24"/>
          <w:szCs w:val="24"/>
        </w:rPr>
        <w:t>》</w:t>
      </w:r>
      <w:r>
        <w:rPr>
          <w:rFonts w:hint="eastAsia" w:ascii="宋体" w:hAnsi="宋体"/>
          <w:color w:val="000000"/>
          <w:sz w:val="24"/>
        </w:rPr>
        <w:t>中没有要求提交的资料，不作为资审不合格的依据。</w:t>
      </w:r>
      <w:r>
        <w:rPr>
          <w:rFonts w:hint="eastAsia" w:hAnsi="宋体"/>
          <w:color w:val="000000"/>
          <w:sz w:val="24"/>
        </w:rPr>
        <w:t>采用择优方式确定正式投标人的，择优所用资料在《资格预审申请文件提交资料一览表》标明为“择优资料”，投标申请人如不提交这部分资料，不被认定为资审不合格，但将影响投标申请人的择优结果。</w:t>
      </w:r>
    </w:p>
    <w:p>
      <w:pPr>
        <w:numPr>
          <w:ilvl w:val="0"/>
          <w:numId w:val="3"/>
        </w:numPr>
        <w:spacing w:line="480" w:lineRule="auto"/>
        <w:ind w:left="538" w:leftChars="256"/>
        <w:rPr>
          <w:rFonts w:ascii="宋体" w:hAnsi="宋体"/>
          <w:color w:val="000000"/>
          <w:sz w:val="24"/>
        </w:rPr>
      </w:pPr>
      <w:r>
        <w:rPr>
          <w:rFonts w:hint="eastAsia" w:ascii="宋体" w:hAnsi="宋体"/>
          <w:color w:val="000000"/>
          <w:sz w:val="24"/>
        </w:rPr>
        <w:t>潜在投标人或利害关系人对本资格预审公告、资格预审申请文件及招标文件有异议的，向招标人书面提出。</w:t>
      </w:r>
    </w:p>
    <w:p>
      <w:pPr>
        <w:numPr>
          <w:ilvl w:val="255"/>
          <w:numId w:val="0"/>
        </w:numPr>
        <w:spacing w:line="480" w:lineRule="auto"/>
        <w:ind w:firstLine="480" w:firstLineChars="200"/>
        <w:rPr>
          <w:rFonts w:ascii="宋体"/>
          <w:color w:val="000000"/>
          <w:sz w:val="24"/>
          <w:u w:val="single"/>
        </w:rPr>
      </w:pPr>
      <w:r>
        <w:rPr>
          <w:rFonts w:hint="eastAsia" w:ascii="宋体" w:hAnsi="宋体"/>
          <w:color w:val="000000"/>
          <w:sz w:val="24"/>
        </w:rPr>
        <w:t>异议受理部门：</w:t>
      </w:r>
      <w:r>
        <w:rPr>
          <w:rFonts w:ascii="宋体" w:hAnsi="宋体"/>
          <w:color w:val="000000"/>
          <w:sz w:val="24"/>
        </w:rPr>
        <w:t xml:space="preserve"> </w:t>
      </w:r>
      <w:r>
        <w:rPr>
          <w:rFonts w:ascii="宋体" w:hAnsi="宋体"/>
          <w:color w:val="000000"/>
          <w:sz w:val="24"/>
          <w:u w:val="single"/>
        </w:rPr>
        <w:t xml:space="preserve">            </w:t>
      </w:r>
    </w:p>
    <w:p>
      <w:pPr>
        <w:spacing w:line="480" w:lineRule="auto"/>
        <w:ind w:firstLine="537" w:firstLineChars="224"/>
        <w:rPr>
          <w:rFonts w:ascii="宋体"/>
          <w:color w:val="000000"/>
          <w:sz w:val="24"/>
          <w:u w:val="single"/>
        </w:rPr>
      </w:pPr>
      <w:r>
        <w:rPr>
          <w:rFonts w:hint="eastAsia" w:ascii="宋体" w:hAnsi="宋体"/>
          <w:color w:val="000000"/>
          <w:sz w:val="24"/>
        </w:rPr>
        <w:t>异议受理电话：</w:t>
      </w:r>
      <w:r>
        <w:rPr>
          <w:rFonts w:ascii="宋体" w:hAnsi="宋体"/>
          <w:color w:val="000000"/>
          <w:sz w:val="24"/>
        </w:rPr>
        <w:t xml:space="preserve"> </w:t>
      </w:r>
      <w:r>
        <w:rPr>
          <w:rFonts w:ascii="宋体" w:hAnsi="宋体"/>
          <w:color w:val="000000"/>
          <w:sz w:val="24"/>
          <w:u w:val="single"/>
        </w:rPr>
        <w:t xml:space="preserve">            </w:t>
      </w:r>
    </w:p>
    <w:p>
      <w:pPr>
        <w:spacing w:line="480" w:lineRule="auto"/>
        <w:ind w:firstLine="537" w:firstLineChars="224"/>
        <w:rPr>
          <w:rFonts w:ascii="宋体"/>
          <w:color w:val="000000"/>
          <w:sz w:val="24"/>
          <w:u w:val="single"/>
        </w:rPr>
      </w:pPr>
      <w:r>
        <w:rPr>
          <w:rFonts w:hint="eastAsia" w:ascii="宋体" w:hAnsi="宋体"/>
          <w:color w:val="000000"/>
          <w:sz w:val="24"/>
        </w:rPr>
        <w:t>地址：</w:t>
      </w:r>
      <w:r>
        <w:rPr>
          <w:rFonts w:ascii="宋体" w:hAnsi="宋体"/>
          <w:color w:val="000000"/>
          <w:sz w:val="24"/>
        </w:rPr>
        <w:t xml:space="preserve">  </w:t>
      </w:r>
      <w:r>
        <w:rPr>
          <w:rFonts w:ascii="宋体" w:hAnsi="宋体"/>
          <w:color w:val="000000"/>
          <w:sz w:val="24"/>
          <w:u w:val="single"/>
        </w:rPr>
        <w:t xml:space="preserve">                 </w:t>
      </w:r>
    </w:p>
    <w:p>
      <w:pPr>
        <w:spacing w:line="480" w:lineRule="auto"/>
        <w:ind w:left="239" w:leftChars="114" w:firstLine="297" w:firstLineChars="124"/>
        <w:rPr>
          <w:rFonts w:ascii="宋体"/>
          <w:color w:val="000000"/>
          <w:sz w:val="24"/>
        </w:rPr>
      </w:pPr>
      <w:r>
        <w:rPr>
          <w:rFonts w:hint="eastAsia" w:ascii="宋体" w:hAnsi="宋体"/>
          <w:color w:val="000000"/>
          <w:sz w:val="24"/>
        </w:rPr>
        <w:t>十四、本公告在</w:t>
      </w:r>
      <w:r>
        <w:rPr>
          <w:rFonts w:hint="eastAsia" w:ascii="宋体" w:hAnsi="宋体"/>
          <w:color w:val="000000"/>
          <w:sz w:val="24"/>
          <w:u w:val="single"/>
        </w:rPr>
        <w:t xml:space="preserve">            </w:t>
      </w:r>
      <w:r>
        <w:rPr>
          <w:rFonts w:hint="eastAsia" w:ascii="宋体" w:hAnsi="宋体"/>
          <w:color w:val="000000"/>
          <w:sz w:val="24"/>
        </w:rPr>
        <w:t>交易平台（网址：</w:t>
      </w:r>
      <w:r>
        <w:rPr>
          <w:rFonts w:hint="eastAsia" w:ascii="宋体" w:hAnsi="宋体"/>
          <w:color w:val="000000"/>
          <w:sz w:val="24"/>
          <w:u w:val="single"/>
        </w:rPr>
        <w:t xml:space="preserve">        </w:t>
      </w:r>
      <w:r>
        <w:rPr>
          <w:rFonts w:hint="eastAsia" w:ascii="宋体" w:hAnsi="宋体"/>
          <w:color w:val="000000"/>
          <w:sz w:val="24"/>
        </w:rPr>
        <w:t>）、广东省招标投标监管网（网址：http://www.gdzbtb.gov.cn/）和中国招标投标公共服务平台（网址：http://www.cebpubservice.com/）发布，本公告的修改、补充，在</w:t>
      </w:r>
      <w:r>
        <w:rPr>
          <w:rFonts w:hint="eastAsia" w:ascii="宋体" w:hAnsi="宋体"/>
          <w:color w:val="000000"/>
          <w:sz w:val="24"/>
          <w:u w:val="single"/>
        </w:rPr>
        <w:t xml:space="preserve">            </w:t>
      </w:r>
      <w:r>
        <w:rPr>
          <w:rFonts w:hint="eastAsia" w:ascii="宋体" w:hAnsi="宋体"/>
          <w:color w:val="000000"/>
          <w:sz w:val="24"/>
        </w:rPr>
        <w:t>交易平台发布。</w:t>
      </w:r>
    </w:p>
    <w:p>
      <w:pPr>
        <w:spacing w:line="480" w:lineRule="auto"/>
        <w:ind w:firstLine="537" w:firstLineChars="224"/>
        <w:rPr>
          <w:rFonts w:ascii="宋体"/>
          <w:color w:val="000000"/>
          <w:sz w:val="24"/>
        </w:rPr>
      </w:pPr>
      <w:r>
        <w:rPr>
          <w:rFonts w:hint="eastAsia" w:ascii="宋体" w:hAnsi="宋体"/>
          <w:color w:val="000000"/>
          <w:sz w:val="24"/>
        </w:rPr>
        <w:t>十五、本资格预审公告及招标文件使用GZZB2018-1招标文件范本。本公告与范本内容不同之处均以下划线标明，所有标明下划线部分属于本公告的组成部分，同其他部分具有同样的效力。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000000"/>
          <w:sz w:val="24"/>
        </w:rPr>
      </w:pPr>
      <w:r>
        <w:rPr>
          <w:rFonts w:hint="eastAsia" w:ascii="宋体" w:hAnsi="宋体"/>
          <w:color w:val="000000"/>
          <w:sz w:val="24"/>
        </w:rPr>
        <w:t>十六、本工程根据国家和省有关计价规范设置最高投标限价。资格预审公告发布同时需一起发布最高投标限价和招标文件。</w:t>
      </w:r>
    </w:p>
    <w:p>
      <w:pPr>
        <w:spacing w:line="480" w:lineRule="auto"/>
        <w:ind w:firstLine="537" w:firstLineChars="224"/>
        <w:rPr>
          <w:rFonts w:ascii="宋体"/>
          <w:color w:val="000000"/>
          <w:sz w:val="24"/>
        </w:rPr>
      </w:pPr>
      <w:r>
        <w:rPr>
          <w:rFonts w:hint="eastAsia" w:ascii="宋体"/>
          <w:color w:val="000000"/>
          <w:sz w:val="24"/>
        </w:rPr>
        <w:t>十七、 《投诉处理决定书》和《行政处理决定书》在</w:t>
      </w:r>
      <w:r>
        <w:rPr>
          <w:rFonts w:hint="eastAsia" w:ascii="宋体" w:hAnsi="宋体"/>
          <w:color w:val="000000"/>
          <w:sz w:val="24"/>
        </w:rPr>
        <w:t>广州市住房和城乡建设局</w:t>
      </w:r>
      <w:r>
        <w:rPr>
          <w:rFonts w:hint="eastAsia" w:ascii="宋体"/>
          <w:color w:val="000000"/>
          <w:sz w:val="24"/>
        </w:rPr>
        <w:t>网站上公布的，视为送达其他与决定书有关的当事人。</w:t>
      </w:r>
    </w:p>
    <w:p>
      <w:pPr>
        <w:spacing w:line="480" w:lineRule="auto"/>
        <w:ind w:firstLine="537" w:firstLineChars="224"/>
        <w:rPr>
          <w:rFonts w:ascii="宋体"/>
          <w:color w:val="000000"/>
          <w:sz w:val="24"/>
        </w:rPr>
      </w:pPr>
      <w:r>
        <w:rPr>
          <w:rFonts w:hint="eastAsia" w:ascii="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80" w:lineRule="auto"/>
        <w:ind w:firstLine="537" w:firstLineChars="224"/>
        <w:rPr>
          <w:rFonts w:ascii="宋体"/>
          <w:color w:val="000000"/>
          <w:sz w:val="24"/>
        </w:rPr>
      </w:pPr>
      <w:r>
        <w:rPr>
          <w:rFonts w:hint="eastAsia" w:ascii="宋体"/>
          <w:color w:val="000000"/>
          <w:sz w:val="24"/>
        </w:rPr>
        <w:t>1.将中标工程转包或者违法分包的;</w:t>
      </w:r>
    </w:p>
    <w:p>
      <w:pPr>
        <w:spacing w:line="480" w:lineRule="auto"/>
        <w:ind w:firstLine="537" w:firstLineChars="224"/>
        <w:rPr>
          <w:rFonts w:ascii="宋体"/>
          <w:color w:val="000000"/>
          <w:sz w:val="24"/>
        </w:rPr>
      </w:pPr>
      <w:r>
        <w:rPr>
          <w:rFonts w:hint="eastAsia" w:ascii="宋体"/>
          <w:color w:val="000000"/>
          <w:sz w:val="24"/>
        </w:rPr>
        <w:t>2.在中标工程中不执行质量、安全生产相关规定的，造成质量或安全事故的；</w:t>
      </w:r>
    </w:p>
    <w:p>
      <w:pPr>
        <w:spacing w:line="480" w:lineRule="auto"/>
        <w:ind w:firstLine="537" w:firstLineChars="224"/>
        <w:rPr>
          <w:rFonts w:ascii="宋体"/>
          <w:color w:val="000000"/>
          <w:sz w:val="24"/>
        </w:rPr>
      </w:pPr>
      <w:r>
        <w:rPr>
          <w:rFonts w:hint="eastAsia" w:ascii="宋体"/>
          <w:color w:val="000000"/>
          <w:sz w:val="24"/>
        </w:rPr>
        <w:t>3.存在围标或串标情形的;</w:t>
      </w:r>
    </w:p>
    <w:p>
      <w:pPr>
        <w:spacing w:line="480" w:lineRule="auto"/>
        <w:ind w:firstLine="537" w:firstLineChars="224"/>
        <w:rPr>
          <w:rFonts w:ascii="宋体"/>
          <w:color w:val="000000"/>
          <w:sz w:val="24"/>
        </w:rPr>
      </w:pPr>
      <w:r>
        <w:rPr>
          <w:rFonts w:hint="eastAsia" w:ascii="宋体"/>
          <w:color w:val="000000"/>
          <w:sz w:val="24"/>
        </w:rPr>
        <w:t>4.存在弄虚作假骗取中标情形的;</w:t>
      </w:r>
    </w:p>
    <w:p>
      <w:pPr>
        <w:spacing w:line="480" w:lineRule="auto"/>
        <w:ind w:firstLine="537" w:firstLineChars="224"/>
        <w:rPr>
          <w:rFonts w:ascii="宋体"/>
          <w:color w:val="000000"/>
          <w:sz w:val="24"/>
        </w:rPr>
      </w:pPr>
      <w:r>
        <w:rPr>
          <w:rFonts w:hint="eastAsia" w:ascii="宋体"/>
          <w:color w:val="000000"/>
          <w:sz w:val="24"/>
        </w:rPr>
        <w:t>5.拖欠农民工工资的；</w:t>
      </w:r>
    </w:p>
    <w:p>
      <w:pPr>
        <w:spacing w:line="480" w:lineRule="auto"/>
        <w:ind w:firstLine="537" w:firstLineChars="224"/>
        <w:rPr>
          <w:rFonts w:ascii="宋体"/>
          <w:color w:val="000000"/>
          <w:sz w:val="24"/>
        </w:rPr>
      </w:pPr>
      <w:r>
        <w:rPr>
          <w:rFonts w:hint="eastAsia" w:ascii="宋体"/>
          <w:color w:val="000000"/>
          <w:sz w:val="24"/>
        </w:rPr>
        <w:t>6.未按照国家、省、市有关建筑施工实名制管理和工人工资支付分账管理的规定执行，被行政监管部门通报或处罚的；</w:t>
      </w:r>
    </w:p>
    <w:p>
      <w:pPr>
        <w:spacing w:line="480" w:lineRule="auto"/>
        <w:ind w:firstLine="537" w:firstLineChars="224"/>
        <w:rPr>
          <w:rFonts w:ascii="宋体"/>
          <w:color w:val="000000"/>
          <w:sz w:val="24"/>
        </w:rPr>
      </w:pPr>
      <w:r>
        <w:rPr>
          <w:rFonts w:hint="eastAsia" w:ascii="宋体"/>
          <w:color w:val="000000"/>
          <w:sz w:val="24"/>
        </w:rPr>
        <w:t>7.中标人在项目实施过程中选取的专业分包单位或劳务企业或劳务班组长与投标时不一致的（如有）；</w:t>
      </w:r>
    </w:p>
    <w:p>
      <w:pPr>
        <w:spacing w:line="480" w:lineRule="auto"/>
        <w:ind w:firstLine="537" w:firstLineChars="224"/>
        <w:rPr>
          <w:rFonts w:ascii="宋体"/>
          <w:color w:val="000000"/>
          <w:sz w:val="24"/>
        </w:rPr>
      </w:pPr>
      <w:r>
        <w:rPr>
          <w:rFonts w:hint="eastAsia" w:ascii="宋体"/>
          <w:color w:val="000000"/>
          <w:sz w:val="24"/>
        </w:rPr>
        <w:t>8.其他(由招标人依法添加)。</w:t>
      </w:r>
    </w:p>
    <w:p>
      <w:pPr>
        <w:spacing w:line="480" w:lineRule="auto"/>
        <w:ind w:right="1348" w:rightChars="642" w:firstLine="5760" w:firstLineChars="2400"/>
        <w:rPr>
          <w:rFonts w:ascii="宋体"/>
          <w:sz w:val="24"/>
        </w:rPr>
      </w:pPr>
      <w:r>
        <w:rPr>
          <w:rFonts w:hint="eastAsia" w:ascii="宋体" w:hAnsi="宋体"/>
          <w:sz w:val="24"/>
        </w:rPr>
        <w:t>（招标人名称）</w:t>
      </w:r>
    </w:p>
    <w:p>
      <w:pPr>
        <w:spacing w:line="480" w:lineRule="auto"/>
        <w:ind w:right="1348" w:rightChars="642" w:firstLine="4860" w:firstLineChars="2025"/>
        <w:jc w:val="center"/>
        <w:rPr>
          <w:rFonts w:ascii="宋体"/>
          <w:sz w:val="24"/>
        </w:rPr>
      </w:pPr>
      <w:r>
        <w:rPr>
          <w:rFonts w:hint="eastAsia" w:ascii="宋体" w:hAnsi="宋体"/>
          <w:sz w:val="24"/>
        </w:rPr>
        <w:t>（招标代理名称）</w:t>
      </w:r>
    </w:p>
    <w:p>
      <w:pPr>
        <w:spacing w:line="480" w:lineRule="auto"/>
        <w:ind w:right="1348" w:rightChars="642" w:firstLine="4860" w:firstLineChars="2025"/>
        <w:jc w:val="center"/>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pPr>
        <w:spacing w:line="360" w:lineRule="auto"/>
        <w:rPr>
          <w:b/>
          <w:sz w:val="44"/>
        </w:rPr>
      </w:pPr>
      <w:r>
        <w:rPr>
          <w:rFonts w:hint="eastAsia" w:ascii="宋体" w:hAnsi="宋体"/>
          <w:sz w:val="24"/>
        </w:rPr>
        <w:t>附件一：</w:t>
      </w:r>
    </w:p>
    <w:p>
      <w:pPr>
        <w:spacing w:line="360" w:lineRule="auto"/>
        <w:jc w:val="center"/>
        <w:rPr>
          <w:b/>
          <w:sz w:val="44"/>
        </w:rPr>
      </w:pPr>
    </w:p>
    <w:p>
      <w:pPr>
        <w:jc w:val="center"/>
        <w:rPr>
          <w:rFonts w:ascii="黑体" w:eastAsia="黑体"/>
          <w:b/>
          <w:sz w:val="52"/>
          <w:szCs w:val="52"/>
          <w:u w:val="single"/>
        </w:rPr>
      </w:pPr>
      <w:r>
        <w:rPr>
          <w:rFonts w:eastAsia="黑体"/>
          <w:b/>
          <w:sz w:val="52"/>
          <w:szCs w:val="52"/>
          <w:u w:val="single"/>
        </w:rPr>
        <w:t>[</w:t>
      </w:r>
      <w:r>
        <w:rPr>
          <w:rFonts w:hint="eastAsia" w:eastAsia="黑体"/>
          <w:b/>
          <w:sz w:val="52"/>
          <w:szCs w:val="52"/>
          <w:u w:val="single"/>
        </w:rPr>
        <w:t>工程名称</w:t>
      </w:r>
      <w:r>
        <w:rPr>
          <w:rFonts w:eastAsia="黑体"/>
          <w:b/>
          <w:sz w:val="52"/>
          <w:szCs w:val="52"/>
          <w:u w:val="single"/>
        </w:rPr>
        <w:t>]</w:t>
      </w:r>
    </w:p>
    <w:p>
      <w:pPr>
        <w:spacing w:line="360" w:lineRule="auto"/>
        <w:jc w:val="center"/>
        <w:rPr>
          <w:b/>
          <w:sz w:val="44"/>
        </w:rPr>
      </w:pPr>
    </w:p>
    <w:p>
      <w:pPr>
        <w:spacing w:line="360" w:lineRule="auto"/>
        <w:jc w:val="center"/>
        <w:rPr>
          <w:b/>
          <w:sz w:val="44"/>
        </w:rPr>
      </w:pPr>
    </w:p>
    <w:p>
      <w:pPr>
        <w:spacing w:line="360" w:lineRule="auto"/>
        <w:jc w:val="center"/>
        <w:rPr>
          <w:b/>
          <w:sz w:val="72"/>
          <w:szCs w:val="72"/>
        </w:rPr>
      </w:pPr>
      <w:r>
        <w:rPr>
          <w:rFonts w:hint="eastAsia"/>
          <w:b/>
          <w:sz w:val="72"/>
          <w:szCs w:val="72"/>
        </w:rPr>
        <w:t>资格预审申请文件</w:t>
      </w:r>
    </w:p>
    <w:p>
      <w:pPr>
        <w:spacing w:line="360" w:lineRule="auto"/>
        <w:jc w:val="center"/>
        <w:rPr>
          <w:rFonts w:eastAsia="隶书"/>
          <w:sz w:val="44"/>
        </w:rPr>
      </w:pPr>
    </w:p>
    <w:p>
      <w:pPr>
        <w:spacing w:line="360" w:lineRule="auto"/>
        <w:jc w:val="center"/>
        <w:rPr>
          <w:rFonts w:eastAsia="隶书"/>
          <w:sz w:val="44"/>
        </w:rPr>
      </w:pPr>
    </w:p>
    <w:p>
      <w:pPr>
        <w:spacing w:line="360" w:lineRule="auto"/>
        <w:jc w:val="center"/>
        <w:rPr>
          <w:rFonts w:eastAsia="隶书"/>
          <w:sz w:val="44"/>
        </w:rPr>
      </w:pPr>
    </w:p>
    <w:p>
      <w:pPr>
        <w:spacing w:line="360" w:lineRule="auto"/>
        <w:jc w:val="center"/>
        <w:rPr>
          <w:rFonts w:eastAsia="隶书"/>
          <w:sz w:val="44"/>
        </w:rPr>
      </w:pPr>
    </w:p>
    <w:p>
      <w:pPr>
        <w:spacing w:line="360" w:lineRule="auto"/>
        <w:jc w:val="center"/>
        <w:rPr>
          <w:rFonts w:eastAsia="隶书"/>
          <w:sz w:val="44"/>
        </w:rPr>
      </w:pPr>
    </w:p>
    <w:p>
      <w:pPr>
        <w:spacing w:line="360" w:lineRule="auto"/>
        <w:jc w:val="center"/>
        <w:rPr>
          <w:rFonts w:eastAsia="隶书"/>
          <w:sz w:val="44"/>
        </w:rPr>
      </w:pPr>
    </w:p>
    <w:p>
      <w:pPr>
        <w:spacing w:line="360" w:lineRule="auto"/>
        <w:rPr>
          <w:rFonts w:ascii="宋体"/>
          <w:b/>
          <w:bCs/>
          <w:sz w:val="32"/>
        </w:rPr>
      </w:pPr>
    </w:p>
    <w:p>
      <w:pPr>
        <w:spacing w:line="360" w:lineRule="auto"/>
        <w:ind w:firstLine="611" w:firstLineChars="203"/>
        <w:rPr>
          <w:rFonts w:ascii="宋体"/>
          <w:b/>
          <w:bCs/>
          <w:sz w:val="30"/>
          <w:szCs w:val="30"/>
        </w:rPr>
      </w:pPr>
      <w:r>
        <w:rPr>
          <w:rFonts w:hint="eastAsia" w:ascii="宋体" w:hAnsi="宋体"/>
          <w:b/>
          <w:bCs/>
          <w:sz w:val="30"/>
          <w:szCs w:val="30"/>
        </w:rPr>
        <w:t>招</w:t>
      </w:r>
      <w:r>
        <w:rPr>
          <w:rFonts w:ascii="宋体" w:hAnsi="宋体"/>
          <w:b/>
          <w:bCs/>
          <w:sz w:val="30"/>
          <w:szCs w:val="30"/>
        </w:rPr>
        <w:t xml:space="preserve">   </w:t>
      </w:r>
      <w:r>
        <w:rPr>
          <w:rFonts w:hint="eastAsia" w:ascii="宋体" w:hAnsi="宋体"/>
          <w:b/>
          <w:bCs/>
          <w:sz w:val="30"/>
          <w:szCs w:val="30"/>
        </w:rPr>
        <w:t>标</w:t>
      </w:r>
      <w:r>
        <w:rPr>
          <w:rFonts w:ascii="宋体" w:hAnsi="宋体"/>
          <w:b/>
          <w:bCs/>
          <w:sz w:val="30"/>
          <w:szCs w:val="30"/>
        </w:rPr>
        <w:t xml:space="preserve">   </w:t>
      </w:r>
      <w:r>
        <w:rPr>
          <w:rFonts w:hint="eastAsia" w:ascii="宋体" w:hAnsi="宋体"/>
          <w:b/>
          <w:bCs/>
          <w:sz w:val="30"/>
          <w:szCs w:val="30"/>
        </w:rPr>
        <w:t>人</w:t>
      </w:r>
      <w:r>
        <w:rPr>
          <w:rFonts w:ascii="宋体" w:hAnsi="宋体"/>
          <w:b/>
          <w:bCs/>
          <w:sz w:val="30"/>
          <w:szCs w:val="30"/>
        </w:rPr>
        <w:t>:</w:t>
      </w:r>
    </w:p>
    <w:p>
      <w:pPr>
        <w:spacing w:line="360" w:lineRule="auto"/>
        <w:ind w:firstLine="611" w:firstLineChars="203"/>
        <w:rPr>
          <w:rFonts w:ascii="宋体"/>
          <w:b/>
          <w:bCs/>
          <w:sz w:val="30"/>
          <w:szCs w:val="30"/>
        </w:rPr>
      </w:pPr>
      <w:r>
        <w:rPr>
          <w:rFonts w:hint="eastAsia" w:ascii="宋体" w:hAnsi="宋体"/>
          <w:b/>
          <w:bCs/>
          <w:sz w:val="30"/>
          <w:szCs w:val="30"/>
        </w:rPr>
        <w:t>项目建设管理单位：</w:t>
      </w:r>
    </w:p>
    <w:p>
      <w:pPr>
        <w:spacing w:line="360" w:lineRule="auto"/>
        <w:ind w:firstLine="596" w:firstLineChars="198"/>
        <w:rPr>
          <w:rFonts w:ascii="宋体"/>
          <w:b/>
          <w:bCs/>
          <w:sz w:val="30"/>
          <w:szCs w:val="30"/>
        </w:rPr>
      </w:pPr>
      <w:r>
        <w:rPr>
          <w:rFonts w:hint="eastAsia" w:ascii="宋体" w:hAnsi="宋体"/>
          <w:b/>
          <w:bCs/>
          <w:sz w:val="30"/>
          <w:szCs w:val="30"/>
        </w:rPr>
        <w:t>招标代理机构：</w:t>
      </w:r>
    </w:p>
    <w:p>
      <w:pPr>
        <w:spacing w:line="360" w:lineRule="auto"/>
        <w:ind w:firstLine="2705" w:firstLineChars="898"/>
        <w:rPr>
          <w:rFonts w:ascii="宋体"/>
          <w:b/>
          <w:bCs/>
          <w:sz w:val="30"/>
          <w:szCs w:val="30"/>
        </w:rPr>
      </w:pPr>
    </w:p>
    <w:p>
      <w:pPr>
        <w:spacing w:line="360" w:lineRule="auto"/>
        <w:ind w:firstLine="2705" w:firstLineChars="898"/>
        <w:rPr>
          <w:rFonts w:ascii="宋体"/>
          <w:b/>
          <w:bCs/>
          <w:sz w:val="30"/>
          <w:szCs w:val="30"/>
        </w:rPr>
      </w:pPr>
    </w:p>
    <w:p>
      <w:pPr>
        <w:spacing w:line="360" w:lineRule="auto"/>
        <w:jc w:val="center"/>
        <w:rPr>
          <w:rFonts w:ascii="宋体"/>
          <w:b/>
          <w:sz w:val="30"/>
          <w:szCs w:val="30"/>
        </w:rPr>
      </w:pPr>
    </w:p>
    <w:p>
      <w:pPr>
        <w:spacing w:line="480" w:lineRule="auto"/>
        <w:ind w:firstLine="470" w:firstLineChars="224"/>
        <w:jc w:val="center"/>
        <w:rPr>
          <w:bCs/>
          <w:sz w:val="52"/>
        </w:rPr>
      </w:pPr>
      <w:r>
        <w:rPr>
          <w:rFonts w:hint="eastAsia"/>
        </w:rPr>
        <w:t>二</w:t>
      </w:r>
      <w:r>
        <w:t>O</w:t>
      </w:r>
      <w:r>
        <w:rPr>
          <w:rFonts w:hint="eastAsia"/>
        </w:rPr>
        <w:t>一</w:t>
      </w:r>
      <w:r>
        <w:t xml:space="preserve">   </w:t>
      </w:r>
      <w:r>
        <w:rPr>
          <w:rFonts w:hint="eastAsia"/>
        </w:rPr>
        <w:t>年</w:t>
      </w:r>
      <w:r>
        <w:t xml:space="preserve">   </w:t>
      </w:r>
      <w:r>
        <w:rPr>
          <w:rFonts w:hint="eastAsia"/>
        </w:rPr>
        <w:t>月</w:t>
      </w:r>
      <w:r>
        <w:rPr>
          <w:bCs/>
          <w:sz w:val="52"/>
        </w:rPr>
        <w:br w:type="page"/>
      </w:r>
      <w:bookmarkStart w:id="16" w:name="_Toc154921241"/>
      <w:bookmarkStart w:id="17" w:name="_Toc154922225"/>
      <w:r>
        <w:rPr>
          <w:bCs/>
          <w:sz w:val="52"/>
        </w:rPr>
        <w:t xml:space="preserve"> </w:t>
      </w:r>
    </w:p>
    <w:p>
      <w:pPr>
        <w:spacing w:line="480" w:lineRule="auto"/>
        <w:ind w:firstLine="537" w:firstLineChars="224"/>
        <w:jc w:val="center"/>
        <w:rPr>
          <w:rFonts w:ascii="宋体"/>
          <w:bCs/>
          <w:sz w:val="24"/>
          <w:szCs w:val="24"/>
        </w:rPr>
      </w:pPr>
    </w:p>
    <w:p>
      <w:pPr>
        <w:ind w:firstLine="1044" w:firstLineChars="200"/>
        <w:jc w:val="center"/>
        <w:rPr>
          <w:b/>
          <w:bCs/>
          <w:color w:val="000000"/>
          <w:sz w:val="52"/>
        </w:rPr>
      </w:pPr>
      <w:r>
        <w:rPr>
          <w:rFonts w:hint="eastAsia"/>
          <w:b/>
          <w:bCs/>
          <w:color w:val="000000"/>
          <w:sz w:val="52"/>
        </w:rPr>
        <w:t>资格预审申请文件通用条款修改</w:t>
      </w:r>
    </w:p>
    <w:p>
      <w:pPr>
        <w:spacing w:line="480" w:lineRule="auto"/>
        <w:ind w:firstLine="540" w:firstLineChars="224"/>
        <w:rPr>
          <w:rFonts w:ascii="宋体" w:hAnsi="宋体"/>
          <w:b/>
          <w:sz w:val="24"/>
          <w:szCs w:val="24"/>
        </w:rPr>
      </w:pPr>
      <w:r>
        <w:rPr>
          <w:rFonts w:hint="eastAsia" w:ascii="宋体" w:hAnsi="宋体"/>
          <w:b/>
          <w:color w:val="000000"/>
          <w:sz w:val="24"/>
          <w:szCs w:val="24"/>
        </w:rPr>
        <w:t>声明：本资格预审申请文件使用GZZB2018-1招标文件范本的资格预审申请文件通用条款，与该通用条款不同之处，均在本文中列明，并以现文为准，原文不再有效。本公告中不再转录资格预审申请文件通用条款，请投标人自行到广州市住房和城乡建设局网站（网址：</w:t>
      </w:r>
      <w:r>
        <w:fldChar w:fldCharType="begin"/>
      </w:r>
      <w:r>
        <w:instrText xml:space="preserve"> HYPERLINK "http://www.gzcc.gov.cn/）下载GZZB2018-1" </w:instrText>
      </w:r>
      <w:r>
        <w:fldChar w:fldCharType="separate"/>
      </w:r>
      <w:r>
        <w:rPr>
          <w:rStyle w:val="40"/>
          <w:rFonts w:ascii="宋体" w:hAnsi="宋体"/>
          <w:b/>
          <w:color w:val="000000"/>
          <w:sz w:val="24"/>
          <w:szCs w:val="24"/>
        </w:rPr>
        <w:t>http://www.gzcc.gov.cn/</w:t>
      </w:r>
      <w:r>
        <w:rPr>
          <w:rStyle w:val="40"/>
          <w:rFonts w:hint="eastAsia" w:ascii="宋体" w:hAnsi="宋体"/>
          <w:b/>
          <w:color w:val="000000"/>
          <w:sz w:val="24"/>
          <w:szCs w:val="24"/>
        </w:rPr>
        <w:t>）下载GZZB2018-1</w:t>
      </w:r>
      <w:r>
        <w:rPr>
          <w:rStyle w:val="40"/>
          <w:rFonts w:hint="eastAsia" w:ascii="宋体" w:hAnsi="宋体"/>
          <w:b/>
          <w:color w:val="000000"/>
          <w:sz w:val="24"/>
          <w:szCs w:val="24"/>
        </w:rPr>
        <w:fldChar w:fldCharType="end"/>
      </w:r>
      <w:r>
        <w:rPr>
          <w:rFonts w:hint="eastAsia" w:ascii="宋体" w:hAnsi="宋体"/>
          <w:b/>
          <w:sz w:val="24"/>
          <w:szCs w:val="24"/>
        </w:rPr>
        <w:t>范本查阅。</w:t>
      </w:r>
    </w:p>
    <w:p>
      <w:pPr>
        <w:spacing w:line="480" w:lineRule="auto"/>
        <w:ind w:firstLine="540" w:firstLineChars="224"/>
        <w:rPr>
          <w:b/>
          <w:sz w:val="24"/>
          <w:szCs w:val="24"/>
        </w:rPr>
      </w:pPr>
      <w:r>
        <w:rPr>
          <w:rFonts w:hint="eastAsia"/>
          <w:b/>
          <w:sz w:val="24"/>
          <w:szCs w:val="24"/>
        </w:rPr>
        <w:t>通用条款号：</w:t>
      </w:r>
      <w:r>
        <w:rPr>
          <w:b/>
          <w:sz w:val="24"/>
          <w:szCs w:val="24"/>
        </w:rPr>
        <w:t xml:space="preserve">             </w:t>
      </w:r>
      <w:r>
        <w:rPr>
          <w:rFonts w:hint="eastAsia"/>
          <w:b/>
          <w:sz w:val="24"/>
          <w:szCs w:val="24"/>
        </w:rPr>
        <w:t>修改类型：增加</w:t>
      </w:r>
    </w:p>
    <w:p>
      <w:pPr>
        <w:pBdr>
          <w:bottom w:val="single" w:color="auto" w:sz="6" w:space="1"/>
        </w:pBdr>
        <w:spacing w:line="480" w:lineRule="auto"/>
        <w:ind w:firstLine="540" w:firstLineChars="224"/>
        <w:rPr>
          <w:b/>
          <w:sz w:val="24"/>
          <w:szCs w:val="24"/>
        </w:rPr>
      </w:pPr>
      <w:r>
        <w:rPr>
          <w:rFonts w:hint="eastAsia"/>
          <w:b/>
          <w:sz w:val="24"/>
          <w:szCs w:val="24"/>
        </w:rPr>
        <w:t>现文：</w:t>
      </w:r>
    </w:p>
    <w:p>
      <w:pPr>
        <w:spacing w:line="480" w:lineRule="auto"/>
        <w:ind w:firstLine="540" w:firstLineChars="224"/>
        <w:rPr>
          <w:b/>
          <w:sz w:val="24"/>
          <w:szCs w:val="24"/>
        </w:rPr>
      </w:pPr>
      <w:r>
        <w:rPr>
          <w:rFonts w:hint="eastAsia"/>
          <w:b/>
          <w:sz w:val="24"/>
          <w:szCs w:val="24"/>
        </w:rPr>
        <w:t>通用条款号：</w:t>
      </w:r>
      <w:r>
        <w:rPr>
          <w:b/>
          <w:sz w:val="24"/>
          <w:szCs w:val="24"/>
        </w:rPr>
        <w:t xml:space="preserve">             </w:t>
      </w:r>
      <w:r>
        <w:rPr>
          <w:rFonts w:hint="eastAsia"/>
          <w:b/>
          <w:sz w:val="24"/>
          <w:szCs w:val="24"/>
        </w:rPr>
        <w:t>修改类型：删除</w:t>
      </w:r>
    </w:p>
    <w:p>
      <w:pPr>
        <w:pBdr>
          <w:bottom w:val="single" w:color="auto" w:sz="6" w:space="1"/>
        </w:pBdr>
        <w:spacing w:line="480" w:lineRule="auto"/>
        <w:ind w:firstLine="540" w:firstLineChars="224"/>
        <w:rPr>
          <w:b/>
          <w:sz w:val="24"/>
          <w:szCs w:val="24"/>
        </w:rPr>
      </w:pPr>
      <w:r>
        <w:rPr>
          <w:rFonts w:hint="eastAsia"/>
          <w:b/>
          <w:sz w:val="24"/>
          <w:szCs w:val="24"/>
        </w:rPr>
        <w:t>原文：</w:t>
      </w:r>
    </w:p>
    <w:p>
      <w:pPr>
        <w:spacing w:line="480" w:lineRule="auto"/>
        <w:ind w:firstLine="540" w:firstLineChars="224"/>
        <w:rPr>
          <w:b/>
          <w:sz w:val="24"/>
          <w:szCs w:val="24"/>
        </w:rPr>
      </w:pPr>
      <w:r>
        <w:rPr>
          <w:rFonts w:hint="eastAsia"/>
          <w:b/>
          <w:sz w:val="24"/>
          <w:szCs w:val="24"/>
        </w:rPr>
        <w:t>通用条款号：</w:t>
      </w:r>
      <w:r>
        <w:rPr>
          <w:b/>
          <w:sz w:val="24"/>
          <w:szCs w:val="24"/>
        </w:rPr>
        <w:t xml:space="preserve">             </w:t>
      </w:r>
      <w:r>
        <w:rPr>
          <w:rFonts w:hint="eastAsia"/>
          <w:b/>
          <w:sz w:val="24"/>
          <w:szCs w:val="24"/>
        </w:rPr>
        <w:t>修改类型：修改</w:t>
      </w:r>
    </w:p>
    <w:p>
      <w:pPr>
        <w:pBdr>
          <w:bottom w:val="single" w:color="auto" w:sz="6" w:space="1"/>
        </w:pBdr>
        <w:spacing w:line="480" w:lineRule="auto"/>
        <w:ind w:firstLine="540" w:firstLineChars="224"/>
        <w:rPr>
          <w:b/>
          <w:sz w:val="24"/>
          <w:szCs w:val="24"/>
        </w:rPr>
      </w:pPr>
      <w:r>
        <w:rPr>
          <w:rFonts w:hint="eastAsia"/>
          <w:b/>
          <w:sz w:val="24"/>
          <w:szCs w:val="24"/>
        </w:rPr>
        <w:t>原文：</w:t>
      </w:r>
    </w:p>
    <w:p>
      <w:pPr>
        <w:pBdr>
          <w:bottom w:val="single" w:color="auto" w:sz="6" w:space="1"/>
        </w:pBdr>
        <w:spacing w:line="480" w:lineRule="auto"/>
        <w:ind w:firstLine="540" w:firstLineChars="224"/>
        <w:rPr>
          <w:b/>
          <w:sz w:val="24"/>
          <w:szCs w:val="24"/>
        </w:rPr>
      </w:pPr>
      <w:r>
        <w:rPr>
          <w:rFonts w:hint="eastAsia"/>
          <w:b/>
          <w:sz w:val="24"/>
          <w:szCs w:val="24"/>
        </w:rPr>
        <w:t>现文：</w:t>
      </w:r>
    </w:p>
    <w:p>
      <w:pPr>
        <w:spacing w:line="360" w:lineRule="auto"/>
        <w:ind w:firstLine="723" w:firstLineChars="300"/>
        <w:rPr>
          <w:b/>
          <w:sz w:val="24"/>
          <w:szCs w:val="24"/>
        </w:rPr>
      </w:pPr>
      <w:r>
        <w:rPr>
          <w:rFonts w:hint="eastAsia"/>
          <w:b/>
          <w:sz w:val="24"/>
          <w:szCs w:val="24"/>
        </w:rPr>
        <w:t>注：以上修改，仅限于本范本中有可供选择条款的情形。</w:t>
      </w:r>
    </w:p>
    <w:p>
      <w:pPr>
        <w:spacing w:line="480" w:lineRule="auto"/>
        <w:ind w:firstLine="540" w:firstLineChars="224"/>
        <w:rPr>
          <w:b/>
          <w:sz w:val="24"/>
          <w:szCs w:val="24"/>
        </w:rPr>
      </w:pPr>
      <w:r>
        <w:rPr>
          <w:rFonts w:hint="eastAsia"/>
          <w:b/>
          <w:sz w:val="24"/>
          <w:szCs w:val="24"/>
        </w:rPr>
        <w:t>（以下无正文）</w:t>
      </w:r>
    </w:p>
    <w:p>
      <w:pPr>
        <w:spacing w:line="360" w:lineRule="auto"/>
        <w:jc w:val="center"/>
        <w:rPr>
          <w:b/>
          <w:bCs/>
          <w:color w:val="000000"/>
          <w:sz w:val="52"/>
        </w:rPr>
      </w:pPr>
      <w:r>
        <w:rPr>
          <w:bCs/>
          <w:sz w:val="52"/>
        </w:rPr>
        <w:br w:type="page"/>
      </w:r>
      <w:r>
        <w:rPr>
          <w:rFonts w:hint="eastAsia"/>
          <w:b/>
          <w:bCs/>
          <w:color w:val="000000"/>
          <w:sz w:val="52"/>
        </w:rPr>
        <w:t>资格预审申请文件通用条款</w:t>
      </w:r>
    </w:p>
    <w:p>
      <w:pPr>
        <w:jc w:val="center"/>
        <w:rPr>
          <w:b/>
          <w:color w:val="000000"/>
          <w:sz w:val="30"/>
          <w:szCs w:val="30"/>
        </w:rPr>
      </w:pPr>
      <w:bookmarkStart w:id="18" w:name="_Toc245024002"/>
      <w:bookmarkStart w:id="19" w:name="_Toc249846229"/>
      <w:bookmarkStart w:id="20" w:name="_Toc253143221"/>
      <w:bookmarkStart w:id="21" w:name="_Toc266093550"/>
      <w:bookmarkStart w:id="22" w:name="_Toc266881402"/>
      <w:bookmarkStart w:id="23" w:name="_Toc249845974"/>
      <w:bookmarkStart w:id="24" w:name="_Toc416357989"/>
      <w:bookmarkStart w:id="25" w:name="_Toc416358160"/>
      <w:r>
        <w:rPr>
          <w:b/>
          <w:color w:val="000000"/>
          <w:sz w:val="30"/>
          <w:szCs w:val="30"/>
        </w:rPr>
        <w:t>1.</w:t>
      </w:r>
      <w:r>
        <w:rPr>
          <w:rFonts w:hint="eastAsia"/>
          <w:b/>
          <w:color w:val="000000"/>
          <w:sz w:val="30"/>
          <w:szCs w:val="30"/>
        </w:rPr>
        <w:t>申请人须知</w:t>
      </w:r>
      <w:bookmarkEnd w:id="16"/>
      <w:bookmarkEnd w:id="17"/>
      <w:bookmarkEnd w:id="18"/>
      <w:bookmarkEnd w:id="19"/>
      <w:bookmarkEnd w:id="20"/>
      <w:bookmarkEnd w:id="21"/>
      <w:bookmarkEnd w:id="22"/>
      <w:bookmarkEnd w:id="23"/>
      <w:bookmarkEnd w:id="24"/>
      <w:bookmarkEnd w:id="25"/>
    </w:p>
    <w:p>
      <w:pPr>
        <w:spacing w:line="360" w:lineRule="auto"/>
        <w:ind w:firstLine="480" w:firstLineChars="200"/>
        <w:rPr>
          <w:rFonts w:ascii="宋体"/>
          <w:bCs/>
          <w:color w:val="000000"/>
          <w:sz w:val="24"/>
        </w:rPr>
      </w:pPr>
      <w:r>
        <w:rPr>
          <w:rFonts w:ascii="宋体" w:hAnsi="宋体"/>
          <w:bCs/>
          <w:color w:val="000000"/>
          <w:sz w:val="24"/>
        </w:rPr>
        <w:t xml:space="preserve">1.1 </w:t>
      </w:r>
      <w:r>
        <w:rPr>
          <w:rFonts w:hint="eastAsia" w:ascii="宋体" w:hAnsi="宋体"/>
          <w:bCs/>
          <w:color w:val="000000"/>
          <w:sz w:val="24"/>
        </w:rPr>
        <w:t>本招标人按照《中华人民共和国招标投标法》（中华人民共和国主席令第</w:t>
      </w:r>
      <w:r>
        <w:rPr>
          <w:rFonts w:ascii="宋体" w:hAnsi="宋体"/>
          <w:bCs/>
          <w:color w:val="000000"/>
          <w:sz w:val="24"/>
        </w:rPr>
        <w:t>21</w:t>
      </w:r>
      <w:r>
        <w:rPr>
          <w:rFonts w:hint="eastAsia" w:ascii="宋体" w:hAnsi="宋体"/>
          <w:bCs/>
          <w:color w:val="000000"/>
          <w:sz w:val="24"/>
        </w:rPr>
        <w:t>号）等有关法律法规对资格预审公告所列项目进行公开招标，招标工作严格按国家和省市政府的有关法律、法规及相关规定进行。</w:t>
      </w:r>
    </w:p>
    <w:p>
      <w:pPr>
        <w:spacing w:line="360" w:lineRule="auto"/>
        <w:ind w:firstLine="480" w:firstLineChars="200"/>
        <w:rPr>
          <w:rFonts w:ascii="宋体"/>
          <w:bCs/>
          <w:color w:val="000000"/>
          <w:sz w:val="24"/>
        </w:rPr>
      </w:pPr>
      <w:r>
        <w:rPr>
          <w:rFonts w:ascii="宋体" w:hAnsi="宋体"/>
          <w:bCs/>
          <w:color w:val="000000"/>
          <w:sz w:val="24"/>
        </w:rPr>
        <w:t xml:space="preserve">1.2 </w:t>
      </w:r>
      <w:r>
        <w:rPr>
          <w:rFonts w:hint="eastAsia" w:ascii="宋体" w:hAnsi="宋体"/>
          <w:bCs/>
          <w:color w:val="000000"/>
          <w:sz w:val="24"/>
        </w:rPr>
        <w:t>招标人、工程名称、工程建设地点等相关情况均详见本项目资格预审公告。</w:t>
      </w:r>
    </w:p>
    <w:p>
      <w:pPr>
        <w:spacing w:line="360" w:lineRule="auto"/>
        <w:ind w:firstLine="480" w:firstLineChars="200"/>
        <w:rPr>
          <w:rFonts w:ascii="宋体"/>
          <w:bCs/>
          <w:color w:val="000000"/>
          <w:sz w:val="24"/>
        </w:rPr>
      </w:pPr>
      <w:bookmarkStart w:id="26" w:name="_Toc71800028"/>
      <w:r>
        <w:rPr>
          <w:rFonts w:ascii="宋体" w:hAnsi="宋体"/>
          <w:bCs/>
          <w:color w:val="000000"/>
          <w:sz w:val="24"/>
        </w:rPr>
        <w:t>1.3</w:t>
      </w:r>
      <w:r>
        <w:rPr>
          <w:rFonts w:hint="eastAsia" w:ascii="宋体" w:hAnsi="宋体"/>
          <w:bCs/>
          <w:color w:val="000000"/>
          <w:sz w:val="24"/>
        </w:rPr>
        <w:t>本项目招标使用GZZB2018-1招标文件范本资格预审申请文件通用条款，所有与该范本不同之处，均在资格预审申请文件通用条款修改中载明。</w:t>
      </w:r>
    </w:p>
    <w:bookmarkEnd w:id="26"/>
    <w:p>
      <w:pPr>
        <w:spacing w:line="360" w:lineRule="auto"/>
        <w:ind w:firstLine="480" w:firstLineChars="200"/>
        <w:rPr>
          <w:rFonts w:ascii="宋体"/>
          <w:bCs/>
          <w:color w:val="000000"/>
          <w:sz w:val="24"/>
        </w:rPr>
      </w:pPr>
      <w:bookmarkStart w:id="27" w:name="_Toc71800037"/>
      <w:bookmarkStart w:id="28" w:name="_Toc154921246"/>
      <w:bookmarkStart w:id="29" w:name="_Toc154922230"/>
      <w:r>
        <w:rPr>
          <w:rFonts w:ascii="宋体" w:hAnsi="宋体"/>
          <w:bCs/>
          <w:color w:val="000000"/>
          <w:sz w:val="24"/>
        </w:rPr>
        <w:t>1.4</w:t>
      </w:r>
      <w:r>
        <w:rPr>
          <w:rFonts w:hint="eastAsia" w:ascii="宋体" w:hAnsi="宋体"/>
          <w:bCs/>
          <w:color w:val="000000"/>
          <w:sz w:val="24"/>
        </w:rPr>
        <w:t>资格预审申请文件的编制</w:t>
      </w:r>
      <w:bookmarkEnd w:id="27"/>
      <w:bookmarkEnd w:id="28"/>
      <w:bookmarkEnd w:id="29"/>
    </w:p>
    <w:p>
      <w:pPr>
        <w:spacing w:line="360" w:lineRule="auto"/>
        <w:ind w:firstLine="480" w:firstLineChars="200"/>
        <w:rPr>
          <w:color w:val="000000"/>
          <w:sz w:val="24"/>
          <w:szCs w:val="24"/>
        </w:rPr>
      </w:pPr>
      <w:r>
        <w:rPr>
          <w:rFonts w:ascii="宋体" w:hAnsi="宋体"/>
          <w:bCs/>
          <w:color w:val="000000"/>
          <w:sz w:val="24"/>
        </w:rPr>
        <w:t>1.4.</w:t>
      </w:r>
      <w:r>
        <w:rPr>
          <w:rFonts w:hint="eastAsia" w:ascii="宋体" w:hAnsi="宋体"/>
          <w:bCs/>
          <w:color w:val="000000"/>
          <w:sz w:val="24"/>
        </w:rPr>
        <w:t>1</w:t>
      </w:r>
      <w:r>
        <w:rPr>
          <w:rFonts w:hint="eastAsia"/>
          <w:bCs/>
          <w:color w:val="000000"/>
          <w:sz w:val="24"/>
        </w:rPr>
        <w:t>资格预审申请文件的具体内容详见附件一</w:t>
      </w:r>
      <w:r>
        <w:rPr>
          <w:rFonts w:hint="eastAsia"/>
          <w:bCs/>
          <w:color w:val="000000"/>
          <w:sz w:val="24"/>
          <w:szCs w:val="24"/>
        </w:rPr>
        <w:t>《</w:t>
      </w:r>
      <w:r>
        <w:rPr>
          <w:rFonts w:hint="eastAsia"/>
          <w:color w:val="000000"/>
          <w:sz w:val="24"/>
          <w:szCs w:val="24"/>
        </w:rPr>
        <w:t>资格预审申请文件提交资料一览表</w:t>
      </w:r>
      <w:r>
        <w:rPr>
          <w:rFonts w:hint="eastAsia"/>
          <w:bCs/>
          <w:color w:val="000000"/>
          <w:sz w:val="24"/>
          <w:szCs w:val="24"/>
        </w:rPr>
        <w:t>》，资格预审申请文件全部采用电子文档。</w:t>
      </w:r>
      <w:r>
        <w:rPr>
          <w:rFonts w:hint="eastAsia" w:ascii="宋体"/>
          <w:bCs/>
          <w:color w:val="000000"/>
          <w:sz w:val="24"/>
          <w:szCs w:val="24"/>
        </w:rPr>
        <w:t>除取自广州市住建行业信用管理平台</w:t>
      </w:r>
      <w:r>
        <w:rPr>
          <w:rFonts w:hint="eastAsia"/>
          <w:color w:val="000000"/>
          <w:sz w:val="24"/>
          <w:szCs w:val="24"/>
        </w:rPr>
        <w:t>的资料外，其他资料均提供原件扫描件，并采用单位数字证书，按要求在相应位置加盖电子印章。资格预审申请文件中需个人签字或盖章的，应加盖个人电子印章或在线下完成后扫描上传。按照交易平台关于全流程电子化项目的相关指南进行操作。详见：</w:t>
      </w:r>
      <w:r>
        <w:rPr>
          <w:rFonts w:hint="eastAsia" w:ascii="宋体" w:hAnsi="宋体"/>
          <w:color w:val="000000"/>
          <w:sz w:val="24"/>
          <w:u w:val="single"/>
        </w:rPr>
        <w:t xml:space="preserve">            </w:t>
      </w:r>
      <w:r>
        <w:rPr>
          <w:rFonts w:hint="eastAsia"/>
          <w:color w:val="000000"/>
          <w:sz w:val="24"/>
          <w:szCs w:val="24"/>
        </w:rPr>
        <w:t xml:space="preserve"> 。</w:t>
      </w:r>
    </w:p>
    <w:p>
      <w:pPr>
        <w:spacing w:line="360" w:lineRule="auto"/>
        <w:ind w:firstLine="480" w:firstLineChars="200"/>
        <w:rPr>
          <w:rFonts w:ascii="宋体" w:hAnsi="宋体"/>
          <w:bCs/>
          <w:color w:val="000000"/>
          <w:sz w:val="24"/>
          <w:szCs w:val="24"/>
        </w:rPr>
      </w:pPr>
      <w:r>
        <w:rPr>
          <w:rFonts w:hint="eastAsia" w:ascii="宋体" w:hAnsi="宋体"/>
          <w:bCs/>
          <w:color w:val="000000"/>
          <w:sz w:val="24"/>
        </w:rPr>
        <w:t>1.4.2</w:t>
      </w:r>
      <w:r>
        <w:rPr>
          <w:rFonts w:hint="eastAsia"/>
          <w:bCs/>
          <w:color w:val="000000"/>
          <w:sz w:val="24"/>
        </w:rPr>
        <w:t>资格预审申请文件</w:t>
      </w:r>
      <w:r>
        <w:rPr>
          <w:rFonts w:hint="eastAsia" w:ascii="宋体" w:hAnsi="宋体"/>
          <w:bCs/>
          <w:color w:val="000000"/>
          <w:sz w:val="24"/>
          <w:szCs w:val="24"/>
        </w:rPr>
        <w:t>应按照交易平台关于</w:t>
      </w:r>
      <w:r>
        <w:rPr>
          <w:rFonts w:hint="eastAsia"/>
          <w:color w:val="000000"/>
          <w:sz w:val="24"/>
          <w:szCs w:val="24"/>
        </w:rPr>
        <w:t>全流程电子化项目的相关指南进行编制，</w:t>
      </w:r>
      <w:r>
        <w:rPr>
          <w:rFonts w:hint="eastAsia" w:ascii="宋体" w:hAnsi="宋体"/>
          <w:bCs/>
          <w:color w:val="000000"/>
          <w:sz w:val="24"/>
          <w:szCs w:val="24"/>
        </w:rPr>
        <w:t>详见：</w:t>
      </w:r>
      <w:r>
        <w:rPr>
          <w:rFonts w:hint="eastAsia" w:ascii="宋体" w:hAnsi="宋体"/>
          <w:color w:val="000000"/>
          <w:sz w:val="24"/>
          <w:u w:val="single"/>
        </w:rPr>
        <w:t xml:space="preserve">            </w:t>
      </w:r>
      <w:r>
        <w:rPr>
          <w:rFonts w:hint="eastAsia" w:ascii="宋体" w:hAnsi="宋体"/>
          <w:bCs/>
          <w:color w:val="000000"/>
          <w:sz w:val="24"/>
          <w:szCs w:val="24"/>
        </w:rPr>
        <w:t xml:space="preserve"> 。</w:t>
      </w:r>
    </w:p>
    <w:p>
      <w:pPr>
        <w:spacing w:line="360" w:lineRule="auto"/>
        <w:ind w:firstLine="480" w:firstLineChars="200"/>
        <w:rPr>
          <w:rFonts w:ascii="宋体"/>
          <w:bCs/>
          <w:color w:val="000000"/>
          <w:sz w:val="24"/>
          <w:szCs w:val="24"/>
        </w:rPr>
      </w:pPr>
      <w:r>
        <w:rPr>
          <w:rFonts w:hint="eastAsia" w:ascii="宋体" w:hAnsi="宋体"/>
          <w:bCs/>
          <w:color w:val="000000"/>
          <w:sz w:val="24"/>
          <w:szCs w:val="24"/>
        </w:rPr>
        <w:t>如不按上述要求编制引起系统无法检索、读取相关信息的，其后果由投标人承担。</w:t>
      </w:r>
    </w:p>
    <w:p>
      <w:pPr>
        <w:spacing w:line="360" w:lineRule="auto"/>
        <w:ind w:firstLine="480" w:firstLineChars="200"/>
        <w:rPr>
          <w:rFonts w:ascii="宋体"/>
          <w:bCs/>
          <w:color w:val="000000"/>
          <w:sz w:val="24"/>
        </w:rPr>
      </w:pPr>
      <w:r>
        <w:rPr>
          <w:rFonts w:ascii="宋体" w:hAnsi="宋体"/>
          <w:bCs/>
          <w:color w:val="000000"/>
          <w:sz w:val="24"/>
        </w:rPr>
        <w:t>1.4.</w:t>
      </w:r>
      <w:r>
        <w:rPr>
          <w:rFonts w:hint="eastAsia" w:ascii="宋体" w:hAnsi="宋体"/>
          <w:bCs/>
          <w:color w:val="000000"/>
          <w:sz w:val="24"/>
        </w:rPr>
        <w:t>3投标申请人应承担其资格预审申请文件编制与递交所涉及的一切费用，在任何情况下招标人对上述费用均不负任何责任。</w:t>
      </w:r>
    </w:p>
    <w:p>
      <w:pPr>
        <w:spacing w:line="360" w:lineRule="auto"/>
        <w:ind w:firstLine="480" w:firstLineChars="200"/>
        <w:rPr>
          <w:rFonts w:ascii="宋体"/>
          <w:bCs/>
          <w:color w:val="000000"/>
          <w:sz w:val="24"/>
        </w:rPr>
      </w:pPr>
      <w:bookmarkStart w:id="30" w:name="_Toc71800039"/>
      <w:bookmarkStart w:id="31" w:name="_Toc154921247"/>
      <w:bookmarkStart w:id="32" w:name="_Toc154922231"/>
      <w:r>
        <w:rPr>
          <w:rFonts w:ascii="宋体" w:hAnsi="宋体"/>
          <w:bCs/>
          <w:color w:val="000000"/>
          <w:sz w:val="24"/>
        </w:rPr>
        <w:t>1.5</w:t>
      </w:r>
      <w:r>
        <w:rPr>
          <w:rFonts w:hint="eastAsia" w:ascii="宋体" w:hAnsi="宋体"/>
          <w:bCs/>
          <w:color w:val="000000"/>
          <w:sz w:val="24"/>
        </w:rPr>
        <w:t>资格预审申请文件的加密和递交</w:t>
      </w:r>
      <w:bookmarkEnd w:id="30"/>
      <w:bookmarkEnd w:id="31"/>
      <w:bookmarkEnd w:id="32"/>
    </w:p>
    <w:p>
      <w:pPr>
        <w:spacing w:line="360" w:lineRule="auto"/>
        <w:ind w:firstLine="480" w:firstLineChars="200"/>
        <w:rPr>
          <w:rFonts w:ascii="宋体"/>
          <w:bCs/>
          <w:color w:val="000000"/>
          <w:sz w:val="24"/>
        </w:rPr>
      </w:pPr>
      <w:r>
        <w:rPr>
          <w:rFonts w:ascii="宋体" w:hAnsi="宋体"/>
          <w:bCs/>
          <w:color w:val="000000"/>
          <w:sz w:val="24"/>
        </w:rPr>
        <w:t>1.5.1</w:t>
      </w:r>
      <w:r>
        <w:rPr>
          <w:rFonts w:hint="eastAsia" w:ascii="宋体" w:hAnsi="宋体"/>
          <w:bCs/>
          <w:color w:val="000000"/>
          <w:sz w:val="24"/>
        </w:rPr>
        <w:t>递交的电子资格预审申请文件必须进行加密。按照交易平台关于全流程电子化项目的相关指南进行操作。详见：</w:t>
      </w:r>
      <w:r>
        <w:rPr>
          <w:rFonts w:hint="eastAsia" w:ascii="宋体" w:hAnsi="宋体"/>
          <w:color w:val="000000"/>
          <w:sz w:val="24"/>
          <w:u w:val="single"/>
        </w:rPr>
        <w:t xml:space="preserve">            </w:t>
      </w:r>
      <w:r>
        <w:rPr>
          <w:rFonts w:hint="eastAsia" w:ascii="宋体" w:hAnsi="宋体"/>
          <w:bCs/>
          <w:color w:val="000000"/>
          <w:sz w:val="24"/>
        </w:rPr>
        <w:t>。</w:t>
      </w:r>
    </w:p>
    <w:p>
      <w:pPr>
        <w:spacing w:line="360" w:lineRule="auto"/>
        <w:ind w:firstLine="480" w:firstLineChars="200"/>
        <w:rPr>
          <w:rFonts w:ascii="宋体"/>
          <w:bCs/>
          <w:color w:val="000000"/>
          <w:sz w:val="24"/>
        </w:rPr>
      </w:pPr>
      <w:r>
        <w:rPr>
          <w:rFonts w:ascii="宋体" w:hAnsi="宋体"/>
          <w:bCs/>
          <w:color w:val="000000"/>
          <w:sz w:val="24"/>
        </w:rPr>
        <w:t>1.5.</w:t>
      </w:r>
      <w:r>
        <w:rPr>
          <w:rFonts w:hint="eastAsia" w:ascii="宋体" w:hAnsi="宋体"/>
          <w:bCs/>
          <w:color w:val="000000"/>
          <w:sz w:val="24"/>
        </w:rPr>
        <w:t>2投标申请人通过</w:t>
      </w:r>
      <w:r>
        <w:rPr>
          <w:rFonts w:hint="eastAsia" w:ascii="宋体" w:hAnsi="宋体"/>
          <w:color w:val="000000"/>
          <w:sz w:val="24"/>
          <w:u w:val="single"/>
        </w:rPr>
        <w:t xml:space="preserve">          </w:t>
      </w:r>
      <w:r>
        <w:rPr>
          <w:rFonts w:hint="eastAsia" w:ascii="宋体" w:hAnsi="宋体"/>
          <w:color w:val="000000"/>
          <w:sz w:val="24"/>
        </w:rPr>
        <w:t>交易平台递交电子资格预审申请文件。</w:t>
      </w:r>
    </w:p>
    <w:p>
      <w:pPr>
        <w:spacing w:line="360" w:lineRule="auto"/>
        <w:ind w:firstLine="480" w:firstLineChars="200"/>
        <w:rPr>
          <w:rFonts w:ascii="宋体"/>
          <w:bCs/>
          <w:color w:val="000000"/>
          <w:sz w:val="24"/>
        </w:rPr>
      </w:pPr>
      <w:r>
        <w:rPr>
          <w:rFonts w:ascii="宋体" w:hAnsi="宋体"/>
          <w:bCs/>
          <w:color w:val="000000"/>
          <w:sz w:val="24"/>
        </w:rPr>
        <w:t>1.5.</w:t>
      </w:r>
      <w:r>
        <w:rPr>
          <w:rFonts w:hint="eastAsia" w:ascii="宋体" w:hAnsi="宋体"/>
          <w:bCs/>
          <w:color w:val="000000"/>
          <w:sz w:val="24"/>
        </w:rPr>
        <w:t>3投标申请人完成电子资格预审申请文件上传后，</w:t>
      </w:r>
      <w:r>
        <w:rPr>
          <w:rFonts w:hint="eastAsia" w:ascii="宋体" w:hAnsi="宋体"/>
          <w:color w:val="000000"/>
          <w:sz w:val="24"/>
        </w:rPr>
        <w:t>交易平台即时向投标申请人发出递交回执通知。递交时间以递交回执通知载明的传输完成时间为准。</w:t>
      </w:r>
    </w:p>
    <w:p>
      <w:pPr>
        <w:spacing w:line="360" w:lineRule="auto"/>
        <w:ind w:firstLine="480" w:firstLineChars="200"/>
        <w:rPr>
          <w:rFonts w:ascii="宋体" w:hAnsi="宋体"/>
          <w:color w:val="000000"/>
          <w:sz w:val="24"/>
        </w:rPr>
      </w:pPr>
      <w:r>
        <w:rPr>
          <w:rFonts w:ascii="宋体" w:hAnsi="宋体"/>
          <w:bCs/>
          <w:color w:val="000000"/>
          <w:sz w:val="24"/>
        </w:rPr>
        <w:t>1.5.</w:t>
      </w:r>
      <w:r>
        <w:rPr>
          <w:rFonts w:hint="eastAsia" w:ascii="宋体" w:hAnsi="宋体"/>
          <w:bCs/>
          <w:color w:val="000000"/>
          <w:sz w:val="24"/>
        </w:rPr>
        <w:t>4</w:t>
      </w:r>
      <w:r>
        <w:rPr>
          <w:rFonts w:hint="eastAsia"/>
          <w:bCs/>
          <w:color w:val="000000"/>
          <w:sz w:val="24"/>
          <w:szCs w:val="24"/>
        </w:rPr>
        <w:t>逾期送达的</w:t>
      </w:r>
      <w:r>
        <w:rPr>
          <w:rFonts w:hint="eastAsia" w:ascii="宋体" w:hAnsi="宋体"/>
          <w:bCs/>
          <w:color w:val="000000"/>
          <w:sz w:val="24"/>
        </w:rPr>
        <w:t>电子资格预审申请文件，</w:t>
      </w:r>
      <w:r>
        <w:rPr>
          <w:rFonts w:hint="eastAsia" w:ascii="宋体" w:hAnsi="宋体"/>
          <w:color w:val="000000"/>
          <w:sz w:val="24"/>
        </w:rPr>
        <w:t>交易平台将予以拒收。</w:t>
      </w:r>
    </w:p>
    <w:p>
      <w:pPr>
        <w:spacing w:line="360" w:lineRule="auto"/>
        <w:ind w:firstLine="480" w:firstLineChars="200"/>
        <w:rPr>
          <w:rFonts w:ascii="宋体" w:hAnsi="宋体"/>
          <w:color w:val="000000"/>
          <w:sz w:val="24"/>
        </w:rPr>
      </w:pPr>
      <w:r>
        <w:rPr>
          <w:rFonts w:hint="eastAsia" w:ascii="宋体" w:hAnsi="宋体"/>
          <w:color w:val="000000"/>
          <w:sz w:val="24"/>
        </w:rPr>
        <w:t>1.6资格预审申请文件的解密和评审</w:t>
      </w:r>
    </w:p>
    <w:p>
      <w:pPr>
        <w:spacing w:line="360" w:lineRule="auto"/>
        <w:ind w:firstLine="480" w:firstLineChars="200"/>
        <w:rPr>
          <w:rFonts w:ascii="宋体" w:hAnsi="宋体"/>
          <w:color w:val="000000"/>
          <w:sz w:val="24"/>
        </w:rPr>
      </w:pPr>
      <w:r>
        <w:rPr>
          <w:rFonts w:hint="eastAsia" w:ascii="宋体" w:hAnsi="宋体"/>
          <w:color w:val="000000"/>
          <w:sz w:val="24"/>
        </w:rPr>
        <w:t>1.6.1投标申请人应在资格预审申请文件递交截止时间后半小时内完成解密。</w:t>
      </w:r>
    </w:p>
    <w:p>
      <w:pPr>
        <w:spacing w:line="360" w:lineRule="auto"/>
        <w:ind w:firstLine="480" w:firstLineChars="200"/>
        <w:rPr>
          <w:rFonts w:ascii="宋体" w:hAnsi="宋体"/>
          <w:color w:val="000000"/>
          <w:sz w:val="24"/>
        </w:rPr>
      </w:pPr>
      <w:r>
        <w:rPr>
          <w:rFonts w:hint="eastAsia" w:ascii="宋体"/>
          <w:bCs/>
          <w:color w:val="000000"/>
          <w:sz w:val="24"/>
        </w:rPr>
        <w:t>1.6.2</w:t>
      </w:r>
      <w:r>
        <w:rPr>
          <w:rFonts w:hint="eastAsia" w:ascii="宋体" w:hAnsi="宋体"/>
          <w:color w:val="000000"/>
          <w:sz w:val="24"/>
        </w:rPr>
        <w:t>资格预审申请文件递交截止时间前未完成资格预审申请文件传输的或资格预审申请文件未在规定的时间内完成解密的，视为投标申请人未递交资格预审申请文件。</w:t>
      </w:r>
    </w:p>
    <w:p>
      <w:pPr>
        <w:spacing w:line="360" w:lineRule="auto"/>
        <w:ind w:firstLine="480" w:firstLineChars="200"/>
        <w:rPr>
          <w:rFonts w:ascii="宋体"/>
          <w:bCs/>
          <w:color w:val="000000"/>
          <w:sz w:val="24"/>
        </w:rPr>
      </w:pPr>
      <w:r>
        <w:rPr>
          <w:rFonts w:hint="eastAsia" w:ascii="宋体" w:hAnsi="宋体"/>
          <w:color w:val="000000"/>
          <w:sz w:val="24"/>
        </w:rPr>
        <w:t>1.6.3两个（含两个）以上的投标人加密打包资格预审申请文件电脑机器特征码一致的，视为资格审查不通过。</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6</w:t>
      </w:r>
      <w:r>
        <w:rPr>
          <w:rFonts w:ascii="宋体" w:hAnsi="宋体"/>
          <w:bCs/>
          <w:color w:val="000000"/>
          <w:sz w:val="24"/>
        </w:rPr>
        <w:t>.</w:t>
      </w:r>
      <w:r>
        <w:rPr>
          <w:rFonts w:hint="eastAsia" w:ascii="宋体" w:hAnsi="宋体"/>
          <w:bCs/>
          <w:color w:val="000000"/>
          <w:sz w:val="24"/>
        </w:rPr>
        <w:t>4资格审查由招标人组建的资格审查委员会负责。</w:t>
      </w:r>
    </w:p>
    <w:p>
      <w:pPr>
        <w:spacing w:line="360" w:lineRule="auto"/>
        <w:ind w:firstLine="480" w:firstLineChars="200"/>
        <w:rPr>
          <w:rFonts w:ascii="宋体"/>
          <w:bCs/>
          <w:color w:val="000000"/>
          <w:sz w:val="24"/>
        </w:rPr>
      </w:pPr>
      <w:bookmarkStart w:id="33" w:name="_Toc71800040"/>
      <w:bookmarkStart w:id="34" w:name="_Toc154922232"/>
      <w:bookmarkStart w:id="35" w:name="_Toc154921248"/>
      <w:r>
        <w:rPr>
          <w:rFonts w:ascii="宋体" w:hAnsi="宋体"/>
          <w:bCs/>
          <w:color w:val="000000"/>
          <w:sz w:val="24"/>
        </w:rPr>
        <w:t>1.</w:t>
      </w:r>
      <w:r>
        <w:rPr>
          <w:rFonts w:hint="eastAsia" w:ascii="宋体" w:hAnsi="宋体"/>
          <w:bCs/>
          <w:color w:val="000000"/>
          <w:sz w:val="24"/>
        </w:rPr>
        <w:t>7资格审查结果的通知</w:t>
      </w:r>
      <w:bookmarkEnd w:id="33"/>
      <w:r>
        <w:rPr>
          <w:rFonts w:hint="eastAsia" w:ascii="宋体" w:hAnsi="宋体"/>
          <w:bCs/>
          <w:color w:val="000000"/>
          <w:sz w:val="24"/>
        </w:rPr>
        <w:t>和公示</w:t>
      </w:r>
      <w:bookmarkEnd w:id="34"/>
      <w:bookmarkEnd w:id="35"/>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1资格审查结果将在</w:t>
      </w:r>
      <w:r>
        <w:rPr>
          <w:rFonts w:hint="eastAsia" w:ascii="宋体" w:hAnsi="宋体"/>
          <w:bCs/>
          <w:color w:val="000000"/>
          <w:sz w:val="24"/>
          <w:u w:val="single"/>
        </w:rPr>
        <w:t xml:space="preserve">           </w:t>
      </w:r>
      <w:r>
        <w:rPr>
          <w:rFonts w:hint="eastAsia" w:ascii="宋体" w:hAnsi="宋体"/>
          <w:bCs/>
          <w:color w:val="000000"/>
          <w:sz w:val="24"/>
        </w:rPr>
        <w:t>交易平台网站及广东省招标投标监管网上公示。公示时间不得少于3日。投标人或者其他利害关系人对资格审查结果有异议的，应当在资格审查结果公示期间向招标人提出。招标人应当自收到异议之日起3日内作出答复；作出答复前，应当暂停招标投标活动。</w:t>
      </w:r>
    </w:p>
    <w:p>
      <w:pPr>
        <w:spacing w:line="360" w:lineRule="auto"/>
        <w:ind w:firstLine="480" w:firstLineChars="200"/>
        <w:rPr>
          <w:b/>
          <w:bCs/>
          <w:color w:val="000000"/>
          <w:sz w:val="28"/>
        </w:rPr>
      </w:pPr>
      <w:r>
        <w:rPr>
          <w:rFonts w:ascii="宋体" w:hAnsi="宋体"/>
          <w:bCs/>
          <w:color w:val="000000"/>
          <w:sz w:val="24"/>
        </w:rPr>
        <w:t>1.</w:t>
      </w: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2招标人将通过</w:t>
      </w:r>
      <w:r>
        <w:rPr>
          <w:rFonts w:hint="eastAsia" w:ascii="宋体" w:hAnsi="宋体"/>
          <w:color w:val="000000"/>
          <w:sz w:val="24"/>
          <w:u w:val="single"/>
        </w:rPr>
        <w:t xml:space="preserve">           </w:t>
      </w:r>
      <w:r>
        <w:rPr>
          <w:rFonts w:hint="eastAsia" w:ascii="宋体" w:hAnsi="宋体"/>
          <w:color w:val="000000"/>
          <w:sz w:val="24"/>
        </w:rPr>
        <w:t>交易平台</w:t>
      </w:r>
      <w:r>
        <w:rPr>
          <w:rFonts w:hint="eastAsia" w:ascii="宋体" w:hAnsi="宋体"/>
          <w:bCs/>
          <w:color w:val="000000"/>
          <w:sz w:val="24"/>
        </w:rPr>
        <w:t>以数据电文的形式把资格审查结果通知各投标申请人（具体格式详见附件七）。</w:t>
      </w:r>
      <w:bookmarkStart w:id="36" w:name="_Toc71800042"/>
      <w:r>
        <w:rPr>
          <w:color w:val="000000"/>
        </w:rPr>
        <w:br w:type="page"/>
      </w:r>
      <w:bookmarkEnd w:id="36"/>
    </w:p>
    <w:p>
      <w:pPr>
        <w:jc w:val="center"/>
        <w:rPr>
          <w:rFonts w:ascii="宋体" w:hAnsi="宋体"/>
          <w:b/>
          <w:color w:val="000000"/>
          <w:sz w:val="30"/>
          <w:szCs w:val="30"/>
        </w:rPr>
      </w:pPr>
      <w:bookmarkStart w:id="37" w:name="_Toc245024003"/>
      <w:bookmarkStart w:id="38" w:name="_Toc416358161"/>
      <w:bookmarkStart w:id="39" w:name="_Toc249845975"/>
      <w:bookmarkStart w:id="40" w:name="_Toc266093551"/>
      <w:bookmarkStart w:id="41" w:name="_Toc154922235"/>
      <w:bookmarkStart w:id="42" w:name="_Toc249846230"/>
      <w:bookmarkStart w:id="43" w:name="_Toc253143222"/>
      <w:bookmarkStart w:id="44" w:name="_Toc266881403"/>
      <w:bookmarkStart w:id="45" w:name="_Toc154921251"/>
      <w:bookmarkStart w:id="46" w:name="_Toc71800043"/>
      <w:bookmarkStart w:id="47" w:name="_Toc416357990"/>
      <w:r>
        <w:rPr>
          <w:rFonts w:ascii="宋体" w:hAnsi="宋体"/>
          <w:b/>
          <w:color w:val="000000"/>
          <w:sz w:val="30"/>
          <w:szCs w:val="30"/>
        </w:rPr>
        <w:t>2.</w:t>
      </w:r>
      <w:r>
        <w:rPr>
          <w:rFonts w:hint="eastAsia" w:ascii="宋体" w:hAnsi="宋体"/>
          <w:b/>
          <w:color w:val="000000"/>
          <w:sz w:val="30"/>
          <w:szCs w:val="30"/>
        </w:rPr>
        <w:t>资格审查和确定正式投标人办法</w:t>
      </w:r>
      <w:bookmarkEnd w:id="37"/>
      <w:bookmarkEnd w:id="38"/>
      <w:bookmarkEnd w:id="39"/>
      <w:bookmarkEnd w:id="40"/>
      <w:bookmarkEnd w:id="41"/>
      <w:bookmarkEnd w:id="42"/>
      <w:bookmarkEnd w:id="43"/>
      <w:bookmarkEnd w:id="44"/>
      <w:bookmarkEnd w:id="45"/>
      <w:bookmarkEnd w:id="46"/>
      <w:bookmarkEnd w:id="47"/>
    </w:p>
    <w:p>
      <w:pPr>
        <w:spacing w:line="360" w:lineRule="auto"/>
        <w:ind w:firstLine="480" w:firstLineChars="200"/>
        <w:rPr>
          <w:rFonts w:ascii="宋体"/>
          <w:bCs/>
          <w:color w:val="000000"/>
          <w:sz w:val="24"/>
        </w:rPr>
      </w:pPr>
      <w:bookmarkStart w:id="48" w:name="_Toc154922236"/>
      <w:bookmarkStart w:id="49" w:name="_Toc154921252"/>
      <w:r>
        <w:rPr>
          <w:rFonts w:ascii="宋体" w:hAnsi="宋体"/>
          <w:bCs/>
          <w:color w:val="000000"/>
          <w:sz w:val="24"/>
        </w:rPr>
        <w:t>2.1</w:t>
      </w:r>
      <w:r>
        <w:rPr>
          <w:rFonts w:hint="eastAsia" w:ascii="宋体" w:hAnsi="宋体"/>
          <w:bCs/>
          <w:color w:val="000000"/>
          <w:sz w:val="24"/>
        </w:rPr>
        <w:t>总则</w:t>
      </w:r>
    </w:p>
    <w:bookmarkEnd w:id="48"/>
    <w:bookmarkEnd w:id="49"/>
    <w:p>
      <w:pPr>
        <w:spacing w:line="360" w:lineRule="auto"/>
        <w:ind w:firstLine="480" w:firstLineChars="200"/>
        <w:rPr>
          <w:rFonts w:ascii="宋体"/>
          <w:bCs/>
          <w:color w:val="000000"/>
          <w:sz w:val="24"/>
        </w:rPr>
      </w:pPr>
      <w:r>
        <w:rPr>
          <w:rFonts w:ascii="宋体" w:hAnsi="宋体"/>
          <w:bCs/>
          <w:color w:val="000000"/>
          <w:sz w:val="24"/>
        </w:rPr>
        <w:t>2.1.1</w:t>
      </w:r>
      <w:r>
        <w:rPr>
          <w:rFonts w:hint="eastAsia" w:ascii="宋体" w:hAnsi="宋体"/>
          <w:bCs/>
          <w:color w:val="000000"/>
          <w:sz w:val="24"/>
        </w:rPr>
        <w:t>资格审查坚持“公开、公正、公平、客观、准确”的评审原则，按照资格预审公告和本资格预审申请文件规定的程序，选定具有良好的业绩和能力的投标申请人参加投标。</w:t>
      </w:r>
    </w:p>
    <w:p>
      <w:pPr>
        <w:spacing w:line="360" w:lineRule="auto"/>
        <w:ind w:firstLine="480" w:firstLineChars="200"/>
        <w:rPr>
          <w:rFonts w:ascii="宋体"/>
          <w:bCs/>
          <w:color w:val="000000"/>
          <w:sz w:val="24"/>
        </w:rPr>
      </w:pPr>
      <w:r>
        <w:rPr>
          <w:rFonts w:ascii="宋体" w:hAnsi="宋体"/>
          <w:bCs/>
          <w:color w:val="000000"/>
          <w:sz w:val="24"/>
        </w:rPr>
        <w:t>2.1.2</w:t>
      </w:r>
      <w:r>
        <w:rPr>
          <w:rFonts w:hint="eastAsia" w:ascii="宋体" w:hAnsi="宋体"/>
          <w:bCs/>
          <w:color w:val="000000"/>
          <w:sz w:val="24"/>
        </w:rPr>
        <w:t>资格审查将按照申请人须提交的</w:t>
      </w:r>
      <w:r>
        <w:rPr>
          <w:rFonts w:hint="eastAsia" w:ascii="宋体" w:hAnsi="宋体"/>
          <w:color w:val="000000"/>
          <w:sz w:val="24"/>
        </w:rPr>
        <w:t>书面</w:t>
      </w:r>
      <w:r>
        <w:rPr>
          <w:rFonts w:hint="eastAsia" w:ascii="宋体" w:hAnsi="宋体"/>
          <w:bCs/>
          <w:color w:val="000000"/>
          <w:sz w:val="24"/>
        </w:rPr>
        <w:t>资格审查申请资料和</w:t>
      </w:r>
      <w:r>
        <w:rPr>
          <w:rFonts w:hint="eastAsia" w:ascii="宋体" w:hAnsi="宋体"/>
          <w:color w:val="000000"/>
          <w:sz w:val="24"/>
        </w:rPr>
        <w:t>其他</w:t>
      </w:r>
      <w:r>
        <w:rPr>
          <w:rFonts w:hint="eastAsia" w:ascii="宋体" w:hAnsi="宋体"/>
          <w:color w:val="000000"/>
          <w:sz w:val="24"/>
          <w:szCs w:val="24"/>
        </w:rPr>
        <w:t>在广州市住建行业信用管理平台登记的上传件或信息，审查其</w:t>
      </w:r>
      <w:r>
        <w:rPr>
          <w:rFonts w:hint="eastAsia" w:ascii="宋体" w:hAnsi="宋体"/>
          <w:bCs/>
          <w:color w:val="000000"/>
          <w:sz w:val="24"/>
        </w:rPr>
        <w:t>是否符合资格预审公告载明的投标人资格审查合格条件。不符合资格审查合格条件的申请人</w:t>
      </w:r>
      <w:r>
        <w:rPr>
          <w:rFonts w:ascii="宋体"/>
          <w:bCs/>
          <w:color w:val="000000"/>
          <w:sz w:val="24"/>
        </w:rPr>
        <w:t>,</w:t>
      </w:r>
      <w:r>
        <w:rPr>
          <w:rFonts w:hint="eastAsia" w:ascii="宋体" w:hAnsi="宋体"/>
          <w:bCs/>
          <w:color w:val="000000"/>
          <w:sz w:val="24"/>
        </w:rPr>
        <w:t>将不能通过资格审查。</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3在审查过程中，审查委员会可以书面形式，公开要求所有申请人对资格审查资料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4</w:t>
      </w:r>
      <w:r>
        <w:rPr>
          <w:rFonts w:hint="eastAsia"/>
          <w:bCs/>
          <w:color w:val="000000"/>
          <w:sz w:val="24"/>
          <w:szCs w:val="24"/>
        </w:rPr>
        <w:t>《</w:t>
      </w:r>
      <w:r>
        <w:rPr>
          <w:rFonts w:hint="eastAsia"/>
          <w:color w:val="000000"/>
          <w:sz w:val="24"/>
          <w:szCs w:val="24"/>
        </w:rPr>
        <w:t>资格预审申请文件提交资料一览表</w:t>
      </w:r>
      <w:r>
        <w:rPr>
          <w:rFonts w:hint="eastAsia"/>
          <w:bCs/>
          <w:color w:val="000000"/>
          <w:sz w:val="24"/>
          <w:szCs w:val="24"/>
        </w:rPr>
        <w:t>》</w:t>
      </w:r>
      <w:r>
        <w:rPr>
          <w:rFonts w:hint="eastAsia" w:ascii="宋体" w:hAnsi="宋体"/>
          <w:bCs/>
          <w:color w:val="000000"/>
          <w:sz w:val="24"/>
        </w:rPr>
        <w:t>中没有要求提交的资料不作为资审不合格的依据。</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5经资格审查合格的投标申请人，按资格预审公告中的方式确定正式投标人。</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6拒绝挂靠单位参加投标，一旦发现即取消其投标或中标资格，其投标保证金</w:t>
      </w:r>
      <w:r>
        <w:rPr>
          <w:rFonts w:hint="eastAsia" w:ascii="宋体" w:hAnsi="宋体"/>
          <w:color w:val="000000"/>
          <w:sz w:val="24"/>
          <w:szCs w:val="24"/>
        </w:rPr>
        <w:t>不予退还</w:t>
      </w:r>
      <w:r>
        <w:rPr>
          <w:rFonts w:hint="eastAsia" w:ascii="宋体" w:hAnsi="宋体"/>
          <w:bCs/>
          <w:color w:val="000000"/>
          <w:sz w:val="24"/>
        </w:rPr>
        <w:t>，并上报有关建设主管部门处理，将挂靠情况及处理结果向社会公布。</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7投标申请人必须确保所提供的资料的真实性。如被查实提供虚假的证明材料，经建设行政主管部门、或招标监督管理机构、或招标人及其组织的资格审查委员会确认后，将取消该投标申请人在其本项目的投标资格，其投标保证金</w:t>
      </w:r>
      <w:r>
        <w:rPr>
          <w:rFonts w:hint="eastAsia" w:ascii="宋体" w:hAnsi="宋体"/>
          <w:color w:val="000000"/>
          <w:sz w:val="24"/>
          <w:szCs w:val="24"/>
        </w:rPr>
        <w:t>不予退还</w:t>
      </w:r>
      <w:r>
        <w:rPr>
          <w:rFonts w:hint="eastAsia" w:ascii="宋体" w:hAnsi="宋体"/>
          <w:bCs/>
          <w:color w:val="000000"/>
          <w:sz w:val="24"/>
        </w:rPr>
        <w:t>，同时上报上级主管部门，建设行政主管部门或招标监督管理机构将对该投标申请人给予行政处罚并通报。</w:t>
      </w:r>
    </w:p>
    <w:p>
      <w:pPr>
        <w:spacing w:line="360" w:lineRule="auto"/>
        <w:ind w:firstLine="480" w:firstLineChars="200"/>
        <w:rPr>
          <w:rFonts w:ascii="宋体" w:hAnsi="宋体"/>
          <w:bCs/>
          <w:color w:val="000000"/>
          <w:sz w:val="24"/>
        </w:rPr>
      </w:pPr>
      <w:r>
        <w:rPr>
          <w:rFonts w:ascii="宋体" w:hAnsi="宋体"/>
          <w:bCs/>
          <w:color w:val="000000"/>
          <w:sz w:val="24"/>
        </w:rPr>
        <w:t>2.1.</w:t>
      </w:r>
      <w:r>
        <w:rPr>
          <w:rFonts w:hint="eastAsia" w:ascii="宋体" w:hAnsi="宋体"/>
          <w:bCs/>
          <w:color w:val="000000"/>
          <w:sz w:val="24"/>
        </w:rPr>
        <w:t>8特别声明：资审合格后，投标人的资格发生变化而不满足投标人合格条件，在发出中标通知书前，资格问题仍未解决的，招标人将取消其中标资格。</w:t>
      </w:r>
    </w:p>
    <w:p>
      <w:pPr>
        <w:spacing w:line="360" w:lineRule="auto"/>
        <w:ind w:firstLine="480" w:firstLineChars="200"/>
        <w:rPr>
          <w:rFonts w:ascii="宋体"/>
          <w:b/>
          <w:bCs/>
          <w:color w:val="000000"/>
          <w:sz w:val="24"/>
        </w:rPr>
      </w:pPr>
      <w:r>
        <w:rPr>
          <w:rFonts w:ascii="宋体" w:hAnsi="宋体"/>
          <w:bCs/>
          <w:color w:val="000000"/>
          <w:sz w:val="24"/>
        </w:rPr>
        <w:t>2.1.</w:t>
      </w:r>
      <w:r>
        <w:rPr>
          <w:rFonts w:hint="eastAsia" w:ascii="宋体" w:hAnsi="宋体"/>
          <w:bCs/>
          <w:color w:val="000000"/>
          <w:sz w:val="24"/>
        </w:rPr>
        <w:t>9资格审查时，</w:t>
      </w:r>
      <w:r>
        <w:rPr>
          <w:rFonts w:hint="eastAsia" w:ascii="宋体" w:hAnsi="宋体"/>
          <w:bCs/>
          <w:color w:val="000000"/>
          <w:sz w:val="24"/>
          <w:szCs w:val="21"/>
        </w:rPr>
        <w:t>投标企业</w:t>
      </w:r>
      <w:r>
        <w:rPr>
          <w:rFonts w:hint="eastAsia" w:ascii="宋体" w:hAnsi="宋体"/>
          <w:bCs/>
          <w:color w:val="000000"/>
          <w:sz w:val="24"/>
        </w:rPr>
        <w:t>名称已经工商变更的，但企业及个人的资质证书未完</w:t>
      </w:r>
      <w:r>
        <w:rPr>
          <w:rFonts w:hint="eastAsia" w:ascii="Verdana" w:hAnsi="Verdana"/>
          <w:color w:val="000000"/>
          <w:sz w:val="24"/>
        </w:rPr>
        <w:t>成企业名称变更，仍然承认其有效。营业执照、资质证书、安全生产许可证登记的信息不一致，应当允许投标人澄清，不得直接认定为无效。</w:t>
      </w:r>
    </w:p>
    <w:p>
      <w:pPr>
        <w:spacing w:line="360" w:lineRule="auto"/>
        <w:ind w:firstLine="480" w:firstLineChars="200"/>
        <w:rPr>
          <w:rFonts w:ascii="宋体"/>
          <w:bCs/>
          <w:color w:val="000000"/>
          <w:sz w:val="24"/>
        </w:rPr>
      </w:pPr>
      <w:bookmarkStart w:id="50" w:name="_Toc154922237"/>
      <w:bookmarkStart w:id="51" w:name="_Toc154921253"/>
      <w:r>
        <w:rPr>
          <w:rFonts w:ascii="宋体" w:hAnsi="宋体"/>
          <w:bCs/>
          <w:color w:val="000000"/>
          <w:sz w:val="24"/>
        </w:rPr>
        <w:t>2.2</w:t>
      </w:r>
      <w:r>
        <w:rPr>
          <w:rFonts w:hint="eastAsia" w:ascii="宋体" w:hAnsi="宋体"/>
          <w:bCs/>
          <w:color w:val="000000"/>
          <w:sz w:val="24"/>
        </w:rPr>
        <w:t>评审工作机构</w:t>
      </w:r>
      <w:bookmarkEnd w:id="50"/>
      <w:bookmarkEnd w:id="51"/>
    </w:p>
    <w:p>
      <w:pPr>
        <w:spacing w:line="360" w:lineRule="auto"/>
        <w:ind w:firstLine="480" w:firstLineChars="200"/>
        <w:rPr>
          <w:rFonts w:ascii="宋体"/>
          <w:bCs/>
          <w:color w:val="000000"/>
          <w:sz w:val="24"/>
        </w:rPr>
      </w:pPr>
      <w:r>
        <w:rPr>
          <w:rFonts w:ascii="宋体" w:hAnsi="宋体"/>
          <w:bCs/>
          <w:color w:val="000000"/>
          <w:sz w:val="24"/>
        </w:rPr>
        <w:t>2.2.1</w:t>
      </w:r>
      <w:r>
        <w:rPr>
          <w:rFonts w:hint="eastAsia" w:ascii="宋体" w:hAnsi="宋体"/>
          <w:bCs/>
          <w:color w:val="000000"/>
          <w:sz w:val="24"/>
        </w:rPr>
        <w:t>招标人应按相关规定组成资格预审委员会，根据资格预审文件公布的标准和要求进行审查。资格预审委员会的组成、专家的条件和抽取按照国家和省、市有关评标委员会和评标专家的规定执行。</w:t>
      </w:r>
    </w:p>
    <w:p>
      <w:pPr>
        <w:spacing w:line="360" w:lineRule="auto"/>
        <w:ind w:firstLine="480" w:firstLineChars="200"/>
        <w:rPr>
          <w:rFonts w:ascii="宋体"/>
          <w:bCs/>
          <w:color w:val="000000"/>
          <w:sz w:val="24"/>
        </w:rPr>
      </w:pPr>
      <w:r>
        <w:rPr>
          <w:rFonts w:ascii="宋体" w:hAnsi="宋体"/>
          <w:bCs/>
          <w:color w:val="000000"/>
          <w:sz w:val="24"/>
        </w:rPr>
        <w:t>2.2.2</w:t>
      </w:r>
      <w:r>
        <w:rPr>
          <w:rFonts w:hint="eastAsia" w:ascii="宋体" w:hAnsi="宋体"/>
          <w:bCs/>
          <w:color w:val="000000"/>
          <w:sz w:val="24"/>
        </w:rPr>
        <w:t>资格评审委员会，负责资格审查及择优（若有）工作并编制审查报告，确定正式投标人。</w:t>
      </w:r>
    </w:p>
    <w:p>
      <w:pPr>
        <w:spacing w:line="360" w:lineRule="auto"/>
        <w:ind w:firstLine="480" w:firstLineChars="200"/>
        <w:rPr>
          <w:rFonts w:ascii="宋体"/>
          <w:bCs/>
          <w:color w:val="000000"/>
          <w:sz w:val="24"/>
        </w:rPr>
      </w:pPr>
      <w:bookmarkStart w:id="52" w:name="_Toc154922238"/>
      <w:r>
        <w:rPr>
          <w:rFonts w:ascii="宋体" w:hAnsi="宋体"/>
          <w:bCs/>
          <w:color w:val="000000"/>
          <w:sz w:val="24"/>
        </w:rPr>
        <w:t>2.3</w:t>
      </w:r>
      <w:r>
        <w:rPr>
          <w:rFonts w:hint="eastAsia" w:ascii="宋体" w:hAnsi="宋体"/>
          <w:bCs/>
          <w:color w:val="000000"/>
          <w:sz w:val="24"/>
        </w:rPr>
        <w:t>资格审查委员会资格审查的程序和细则</w:t>
      </w:r>
      <w:bookmarkEnd w:id="52"/>
    </w:p>
    <w:p>
      <w:pPr>
        <w:spacing w:line="360" w:lineRule="auto"/>
        <w:ind w:firstLine="480" w:firstLineChars="200"/>
        <w:rPr>
          <w:rFonts w:ascii="宋体"/>
          <w:bCs/>
          <w:color w:val="000000"/>
          <w:sz w:val="24"/>
        </w:rPr>
      </w:pPr>
      <w:r>
        <w:rPr>
          <w:rFonts w:ascii="宋体" w:hAnsi="宋体"/>
          <w:bCs/>
          <w:color w:val="000000"/>
          <w:sz w:val="24"/>
        </w:rPr>
        <w:t>2.3.1</w:t>
      </w:r>
      <w:r>
        <w:rPr>
          <w:rFonts w:hint="eastAsia" w:ascii="宋体" w:hAnsi="宋体"/>
          <w:bCs/>
          <w:color w:val="000000"/>
          <w:sz w:val="24"/>
        </w:rPr>
        <w:t>资格审查委员会各成员根据附件六《资格审查表》独立审查各项资格审查申请资料，认定其是否证明了申请人符合资格预审公告载明的相应投标人合格条件。</w:t>
      </w:r>
    </w:p>
    <w:p>
      <w:pPr>
        <w:spacing w:line="360" w:lineRule="auto"/>
        <w:ind w:firstLine="480" w:firstLineChars="200"/>
        <w:rPr>
          <w:rFonts w:ascii="宋体"/>
          <w:bCs/>
          <w:color w:val="000000"/>
          <w:sz w:val="24"/>
        </w:rPr>
      </w:pPr>
      <w:r>
        <w:rPr>
          <w:rFonts w:ascii="宋体" w:hAnsi="宋体"/>
          <w:bCs/>
          <w:color w:val="000000"/>
          <w:sz w:val="24"/>
        </w:rPr>
        <w:t>2.3.</w:t>
      </w:r>
      <w:r>
        <w:rPr>
          <w:rFonts w:hint="eastAsia" w:ascii="宋体" w:hAnsi="宋体"/>
          <w:bCs/>
          <w:color w:val="000000"/>
          <w:sz w:val="24"/>
        </w:rPr>
        <w:t>2汇总审查情况，确定通过资格审查的申请人名单并择优（如有）。</w:t>
      </w:r>
    </w:p>
    <w:p>
      <w:pPr>
        <w:spacing w:line="360" w:lineRule="auto"/>
        <w:ind w:firstLine="480" w:firstLineChars="200"/>
        <w:rPr>
          <w:rFonts w:ascii="宋体"/>
          <w:bCs/>
          <w:color w:val="000000"/>
          <w:sz w:val="24"/>
        </w:rPr>
      </w:pPr>
      <w:r>
        <w:rPr>
          <w:rFonts w:ascii="宋体" w:hAnsi="宋体"/>
          <w:bCs/>
          <w:color w:val="000000"/>
          <w:sz w:val="24"/>
        </w:rPr>
        <w:t>2.3.</w:t>
      </w:r>
      <w:r>
        <w:rPr>
          <w:rFonts w:hint="eastAsia" w:ascii="宋体" w:hAnsi="宋体"/>
          <w:bCs/>
          <w:color w:val="000000"/>
          <w:sz w:val="24"/>
        </w:rPr>
        <w:t>3编写资格审查报告。</w:t>
      </w:r>
      <w:bookmarkStart w:id="53" w:name="_Toc154922239"/>
      <w:r>
        <w:rPr>
          <w:rFonts w:ascii="宋体" w:hAnsi="宋体"/>
          <w:bCs/>
          <w:color w:val="000000"/>
          <w:sz w:val="24"/>
        </w:rPr>
        <w:t>2.4</w:t>
      </w:r>
      <w:r>
        <w:rPr>
          <w:rFonts w:hint="eastAsia" w:ascii="宋体" w:hAnsi="宋体"/>
          <w:bCs/>
          <w:color w:val="000000"/>
          <w:sz w:val="24"/>
        </w:rPr>
        <w:t>确定正式投标人</w:t>
      </w:r>
      <w:bookmarkEnd w:id="53"/>
    </w:p>
    <w:p>
      <w:pPr>
        <w:spacing w:line="360" w:lineRule="auto"/>
        <w:ind w:firstLine="480" w:firstLineChars="200"/>
        <w:rPr>
          <w:rFonts w:ascii="宋体"/>
          <w:bCs/>
          <w:color w:val="000000"/>
          <w:sz w:val="24"/>
        </w:rPr>
      </w:pPr>
      <w:r>
        <w:rPr>
          <w:rFonts w:ascii="宋体" w:hAnsi="宋体"/>
          <w:bCs/>
          <w:color w:val="000000"/>
          <w:sz w:val="24"/>
        </w:rPr>
        <w:t>2.4.1</w:t>
      </w:r>
      <w:r>
        <w:rPr>
          <w:rFonts w:hint="eastAsia" w:ascii="宋体" w:hAnsi="宋体"/>
          <w:bCs/>
          <w:color w:val="000000"/>
          <w:sz w:val="24"/>
        </w:rPr>
        <w:t>按照资格预审公告载明的方式确定正式投标人。</w:t>
      </w:r>
    </w:p>
    <w:p>
      <w:pPr>
        <w:spacing w:line="360" w:lineRule="auto"/>
        <w:ind w:firstLine="480" w:firstLineChars="200"/>
        <w:rPr>
          <w:rFonts w:ascii="宋体"/>
          <w:bCs/>
          <w:color w:val="000000"/>
          <w:sz w:val="24"/>
        </w:rPr>
      </w:pPr>
      <w:r>
        <w:rPr>
          <w:rFonts w:ascii="宋体" w:hAnsi="宋体"/>
          <w:bCs/>
          <w:color w:val="000000"/>
          <w:sz w:val="24"/>
        </w:rPr>
        <w:t>2.5</w:t>
      </w:r>
      <w:r>
        <w:rPr>
          <w:rFonts w:hint="eastAsia" w:ascii="宋体" w:hAnsi="宋体"/>
          <w:bCs/>
          <w:color w:val="000000"/>
          <w:sz w:val="24"/>
        </w:rPr>
        <w:t>正式投标人确定后，招标人因故暂停招标程序，恢复招标程序时，若法律、法规、规章对投标人资格提出新的强制性规定，招标人按照新的规定要求正式投标人补充、更换相关资格证明资料并核查，以符合现行规定。补充、更换资料的时间应不少于</w:t>
      </w:r>
      <w:r>
        <w:rPr>
          <w:rFonts w:ascii="宋体" w:hAnsi="宋体"/>
          <w:bCs/>
          <w:color w:val="000000"/>
          <w:sz w:val="24"/>
        </w:rPr>
        <w:t>15</w:t>
      </w:r>
      <w:r>
        <w:rPr>
          <w:rFonts w:hint="eastAsia" w:ascii="宋体" w:hAnsi="宋体"/>
          <w:bCs/>
          <w:color w:val="000000"/>
          <w:sz w:val="24"/>
        </w:rPr>
        <w:t>日。补充、更换资料的期间可以进行投标程序。</w:t>
      </w:r>
    </w:p>
    <w:p>
      <w:pPr>
        <w:spacing w:line="360" w:lineRule="auto"/>
        <w:ind w:firstLine="480" w:firstLineChars="200"/>
        <w:rPr>
          <w:rFonts w:ascii="宋体"/>
          <w:bCs/>
          <w:color w:val="000000"/>
          <w:sz w:val="24"/>
        </w:rPr>
      </w:pPr>
      <w:r>
        <w:rPr>
          <w:rFonts w:hint="eastAsia" w:ascii="宋体" w:hAnsi="宋体"/>
          <w:bCs/>
          <w:color w:val="000000"/>
          <w:sz w:val="24"/>
        </w:rPr>
        <w:t>原正式投标人补充、更换资料后，经审查，满足现行规定的，可以参加投标。重新审查后，合格投标人少于3（当N个标段同时招标且不允许兼中时，应为N+2名），应重新招标。已书面退出该项目投标的，无权再参加此次投标。</w:t>
      </w:r>
    </w:p>
    <w:p>
      <w:pPr>
        <w:spacing w:line="360" w:lineRule="auto"/>
        <w:ind w:firstLine="480" w:firstLineChars="200"/>
        <w:rPr>
          <w:rFonts w:ascii="宋体"/>
          <w:bCs/>
          <w:color w:val="000000"/>
          <w:sz w:val="24"/>
        </w:rPr>
      </w:pPr>
      <w:r>
        <w:rPr>
          <w:rFonts w:hint="eastAsia" w:ascii="宋体" w:hAnsi="宋体"/>
          <w:bCs/>
          <w:color w:val="000000"/>
          <w:sz w:val="24"/>
        </w:rPr>
        <w:t>如暂停超过半年仍未启动招标程序的，招标人依法发布终止公告。</w:t>
      </w:r>
    </w:p>
    <w:p>
      <w:pPr>
        <w:spacing w:line="360" w:lineRule="auto"/>
        <w:ind w:firstLine="480" w:firstLineChars="200"/>
        <w:rPr>
          <w:rFonts w:ascii="宋体"/>
          <w:color w:val="000000"/>
          <w:sz w:val="24"/>
        </w:rPr>
      </w:pPr>
      <w:r>
        <w:rPr>
          <w:rFonts w:ascii="宋体"/>
          <w:color w:val="000000"/>
          <w:sz w:val="24"/>
        </w:rPr>
        <w:br w:type="page"/>
      </w:r>
      <w:r>
        <w:rPr>
          <w:rFonts w:hint="eastAsia" w:ascii="宋体" w:hAnsi="宋体"/>
          <w:color w:val="000000"/>
          <w:sz w:val="24"/>
        </w:rPr>
        <w:t>附件一：</w:t>
      </w:r>
    </w:p>
    <w:p>
      <w:pPr>
        <w:spacing w:line="480" w:lineRule="auto"/>
        <w:jc w:val="center"/>
        <w:rPr>
          <w:b/>
          <w:color w:val="000000"/>
          <w:sz w:val="24"/>
          <w:szCs w:val="24"/>
        </w:rPr>
      </w:pPr>
      <w:r>
        <w:rPr>
          <w:rFonts w:hint="eastAsia" w:ascii="宋体" w:hAnsi="宋体"/>
          <w:b/>
          <w:color w:val="000000"/>
          <w:sz w:val="24"/>
          <w:szCs w:val="24"/>
        </w:rPr>
        <w:t>资格预审申请文件提交资料一览表</w:t>
      </w:r>
    </w:p>
    <w:tbl>
      <w:tblPr>
        <w:tblStyle w:val="33"/>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3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trPr>
        <w:tc>
          <w:tcPr>
            <w:tcW w:w="817"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序号</w:t>
            </w:r>
          </w:p>
        </w:tc>
        <w:tc>
          <w:tcPr>
            <w:tcW w:w="4536" w:type="dxa"/>
            <w:tcBorders>
              <w:top w:val="doub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b/>
                <w:color w:val="000000"/>
                <w:szCs w:val="21"/>
              </w:rPr>
              <w:t>项目</w:t>
            </w:r>
          </w:p>
        </w:tc>
        <w:tc>
          <w:tcPr>
            <w:tcW w:w="3686" w:type="dxa"/>
            <w:tcBorders>
              <w:top w:val="double" w:color="auto" w:sz="4" w:space="0"/>
              <w:left w:val="single" w:color="auto" w:sz="4" w:space="0"/>
              <w:right w:val="double" w:color="auto" w:sz="4" w:space="0"/>
            </w:tcBorders>
            <w:vAlign w:val="center"/>
          </w:tcPr>
          <w:p>
            <w:pPr>
              <w:jc w:val="center"/>
              <w:rPr>
                <w:rFonts w:ascii="宋体" w:hAnsi="宋体"/>
                <w:color w:val="000000"/>
                <w:szCs w:val="21"/>
              </w:rPr>
            </w:pPr>
            <w:r>
              <w:rPr>
                <w:rFonts w:hint="eastAsia" w:ascii="宋体" w:hAnsi="宋体"/>
                <w:b/>
                <w:color w:val="000000"/>
                <w:szCs w:val="21"/>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企业法定代表人证明书</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投标人代表的法定代表人授权委托书</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企业营业执照</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企业资质证书</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建筑施工企业安全生产许可证</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拟委派项目负责人的建造师注册证书或或小型项目负责人培训合格证或小型负责人继续教育培训合格证及本企业聘书信息</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拟委托技术负责人的相关证书、资料（具体要求由招标人明确）</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具体要求由招标人明确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项目负责人安全培训考核合格证（</w:t>
            </w:r>
            <w:r>
              <w:rPr>
                <w:rFonts w:ascii="宋体" w:hAnsi="宋体"/>
                <w:color w:val="000000"/>
                <w:szCs w:val="21"/>
              </w:rPr>
              <w:t>B</w:t>
            </w:r>
            <w:r>
              <w:rPr>
                <w:rFonts w:hint="eastAsia" w:ascii="宋体" w:hAnsi="宋体"/>
                <w:color w:val="000000"/>
                <w:szCs w:val="21"/>
              </w:rPr>
              <w:t>类）或建筑施工企业项目负责人安全生产考核合格证书</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专职安全员的安全生产考核合格证（C类）或建筑施工企业专职安全生产管理人员安全生产考核合格证书</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取自广州市住建行业信用管理平台。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企业类似工程业绩</w:t>
            </w:r>
          </w:p>
          <w:p>
            <w:pPr>
              <w:rPr>
                <w:rFonts w:ascii="宋体" w:hAnsi="宋体"/>
                <w:color w:val="000000"/>
                <w:szCs w:val="21"/>
              </w:rPr>
            </w:pPr>
            <w:r>
              <w:rPr>
                <w:rFonts w:hint="eastAsia" w:ascii="宋体" w:hAnsi="宋体"/>
                <w:color w:val="000000"/>
                <w:szCs w:val="21"/>
              </w:rPr>
              <w:t>（设置业绩要求时选择此项）</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若业绩取自广州市住建行业信用管理平台的，提供《企业类似工程业绩信息表》（附件四）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r>
              <w:rPr>
                <w:rFonts w:hint="eastAsia" w:ascii="宋体" w:hAnsi="宋体"/>
                <w:color w:val="000000"/>
                <w:szCs w:val="21"/>
              </w:rPr>
              <w:t>1</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投标人按照附件二的内容签署盖章的投标申请人声明</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列明主办单位的联合体工作协议（联合体投标的）</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须提交原件扫描件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817"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具有在广州地区可使用适合本工程的沥青摊铺机自有发票或权属证明（提供沥青摊铺机自有发票或权属证明及设备现场全貌彩照（设备彩照须能反映其规格型号）。（注：只限招标内容含有市政道路面层沥青摊铺且沥青摊铺占预计发包价</w:t>
            </w:r>
            <w:r>
              <w:rPr>
                <w:rFonts w:ascii="宋体" w:hAnsi="宋体"/>
                <w:color w:val="000000"/>
                <w:szCs w:val="21"/>
              </w:rPr>
              <w:t>50%</w:t>
            </w:r>
            <w:r>
              <w:rPr>
                <w:rFonts w:hint="eastAsia" w:ascii="宋体" w:hAnsi="宋体"/>
                <w:color w:val="000000"/>
                <w:szCs w:val="21"/>
              </w:rPr>
              <w:t>或以上的大、中修市政公用工程，选择此项）</w:t>
            </w:r>
          </w:p>
        </w:tc>
        <w:tc>
          <w:tcPr>
            <w:tcW w:w="3686"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shd w:val="pct10" w:color="auto" w:fill="FFFFFF"/>
              </w:rPr>
            </w:pPr>
            <w:r>
              <w:rPr>
                <w:rFonts w:hint="eastAsia" w:ascii="宋体" w:hAnsi="宋体"/>
                <w:color w:val="000000"/>
                <w:szCs w:val="21"/>
              </w:rPr>
              <w:t>须提交原件扫描件</w:t>
            </w:r>
          </w:p>
        </w:tc>
      </w:tr>
    </w:tbl>
    <w:p>
      <w:pPr>
        <w:widowControl/>
        <w:tabs>
          <w:tab w:val="left" w:pos="180"/>
        </w:tabs>
        <w:ind w:left="540" w:hanging="540" w:hangingChars="300"/>
        <w:jc w:val="left"/>
        <w:rPr>
          <w:rFonts w:ascii="宋体" w:hAnsi="宋体" w:cs="宋体"/>
          <w:bCs/>
          <w:color w:val="000000"/>
          <w:kern w:val="0"/>
          <w:sz w:val="24"/>
          <w:szCs w:val="24"/>
        </w:rPr>
      </w:pPr>
      <w:r>
        <w:rPr>
          <w:rFonts w:ascii="宋体" w:hAnsi="宋体" w:cs="宋体"/>
          <w:bCs/>
          <w:color w:val="000000"/>
          <w:kern w:val="0"/>
          <w:sz w:val="18"/>
          <w:szCs w:val="18"/>
        </w:rPr>
        <w:br w:type="textWrapping" w:clear="all"/>
      </w:r>
      <w:r>
        <w:rPr>
          <w:rFonts w:hint="eastAsia" w:ascii="宋体" w:hAnsi="宋体" w:cs="宋体"/>
          <w:bCs/>
          <w:color w:val="000000"/>
          <w:kern w:val="0"/>
          <w:sz w:val="24"/>
          <w:szCs w:val="24"/>
        </w:rPr>
        <w:t>注：本表中没有要求提交的资料，不作为资审不合格的依据。</w:t>
      </w:r>
    </w:p>
    <w:p>
      <w:pPr>
        <w:spacing w:line="360" w:lineRule="auto"/>
        <w:ind w:firstLine="420" w:firstLineChars="200"/>
        <w:rPr>
          <w:rFonts w:ascii="宋体"/>
          <w:color w:val="000000"/>
          <w:sz w:val="24"/>
        </w:rPr>
      </w:pPr>
      <w:r>
        <w:rPr>
          <w:color w:val="000000"/>
          <w:kern w:val="0"/>
        </w:rPr>
        <w:br w:type="page"/>
      </w:r>
      <w:r>
        <w:rPr>
          <w:rFonts w:hint="eastAsia" w:ascii="宋体" w:hAnsi="宋体"/>
          <w:color w:val="000000"/>
          <w:sz w:val="24"/>
        </w:rPr>
        <w:t>附件二：</w:t>
      </w:r>
    </w:p>
    <w:p>
      <w:pPr>
        <w:jc w:val="center"/>
        <w:rPr>
          <w:b/>
          <w:color w:val="000000"/>
          <w:sz w:val="44"/>
          <w:szCs w:val="44"/>
        </w:rPr>
      </w:pPr>
      <w:bookmarkStart w:id="54" w:name="_Toc253143224"/>
      <w:bookmarkStart w:id="55" w:name="_Toc416357992"/>
      <w:bookmarkStart w:id="56" w:name="_Toc266881405"/>
      <w:bookmarkStart w:id="57" w:name="_Toc266093553"/>
      <w:bookmarkStart w:id="58" w:name="_Toc249846232"/>
      <w:bookmarkStart w:id="59" w:name="_Toc245024005"/>
      <w:bookmarkStart w:id="60" w:name="_Toc249845977"/>
      <w:bookmarkStart w:id="61" w:name="_Toc416358163"/>
      <w:r>
        <w:rPr>
          <w:rFonts w:hint="eastAsia"/>
          <w:b/>
          <w:color w:val="000000"/>
          <w:kern w:val="0"/>
          <w:sz w:val="44"/>
          <w:szCs w:val="44"/>
        </w:rPr>
        <w:t>投标申请人</w:t>
      </w:r>
      <w:r>
        <w:rPr>
          <w:rFonts w:hint="eastAsia"/>
          <w:b/>
          <w:color w:val="000000"/>
          <w:sz w:val="44"/>
          <w:szCs w:val="44"/>
        </w:rPr>
        <w:t>声明</w:t>
      </w:r>
      <w:bookmarkEnd w:id="54"/>
      <w:bookmarkEnd w:id="55"/>
      <w:bookmarkEnd w:id="56"/>
      <w:bookmarkEnd w:id="57"/>
      <w:bookmarkEnd w:id="58"/>
      <w:bookmarkEnd w:id="59"/>
      <w:bookmarkEnd w:id="60"/>
      <w:bookmarkEnd w:id="61"/>
    </w:p>
    <w:p>
      <w:pPr>
        <w:jc w:val="center"/>
        <w:rPr>
          <w:b/>
          <w:color w:val="000000"/>
          <w:sz w:val="44"/>
          <w:szCs w:val="44"/>
        </w:rPr>
      </w:pPr>
    </w:p>
    <w:p>
      <w:pPr>
        <w:pStyle w:val="94"/>
        <w:spacing w:line="480" w:lineRule="auto"/>
        <w:ind w:firstLine="0"/>
        <w:rPr>
          <w:rFonts w:ascii="宋体" w:hAnsi="宋体" w:eastAsia="宋体"/>
          <w:sz w:val="21"/>
          <w:szCs w:val="21"/>
        </w:rPr>
      </w:pPr>
      <w:r>
        <w:rPr>
          <w:rFonts w:hint="eastAsia" w:ascii="宋体" w:hAnsi="宋体" w:eastAsia="宋体"/>
          <w:sz w:val="21"/>
          <w:szCs w:val="21"/>
        </w:rPr>
        <w:t>广州市住房和城乡建设局、本招标项目招标人及招标监管机构：</w:t>
      </w:r>
    </w:p>
    <w:p>
      <w:pPr>
        <w:pStyle w:val="94"/>
        <w:spacing w:line="480" w:lineRule="auto"/>
        <w:rPr>
          <w:rFonts w:ascii="宋体" w:hAnsi="宋体" w:eastAsia="宋体"/>
          <w:sz w:val="21"/>
          <w:szCs w:val="21"/>
        </w:rPr>
      </w:pPr>
      <w:r>
        <w:rPr>
          <w:rFonts w:hint="eastAsia" w:ascii="宋体" w:hAnsi="宋体" w:eastAsia="宋体"/>
          <w:sz w:val="21"/>
          <w:szCs w:val="21"/>
        </w:rPr>
        <w:t>本公司就参加</w:t>
      </w:r>
      <w:r>
        <w:rPr>
          <w:rFonts w:ascii="宋体" w:hAnsi="宋体" w:eastAsia="宋体"/>
          <w:sz w:val="21"/>
          <w:szCs w:val="21"/>
          <w:u w:val="single"/>
        </w:rPr>
        <w:t xml:space="preserve">                        </w:t>
      </w:r>
      <w:r>
        <w:rPr>
          <w:rFonts w:hint="eastAsia" w:ascii="宋体" w:hAnsi="宋体" w:eastAsia="宋体"/>
          <w:sz w:val="21"/>
          <w:szCs w:val="21"/>
        </w:rPr>
        <w:t>投标工作，作出郑重声明：</w:t>
      </w:r>
    </w:p>
    <w:p>
      <w:pPr>
        <w:pStyle w:val="94"/>
        <w:spacing w:line="480" w:lineRule="auto"/>
        <w:rPr>
          <w:rFonts w:ascii="宋体" w:hAnsi="宋体" w:eastAsia="宋体"/>
          <w:sz w:val="21"/>
          <w:szCs w:val="21"/>
        </w:rPr>
      </w:pPr>
      <w:r>
        <w:rPr>
          <w:rFonts w:hint="eastAsia" w:ascii="宋体" w:hAnsi="宋体" w:eastAsia="宋体"/>
          <w:sz w:val="21"/>
          <w:szCs w:val="21"/>
        </w:rPr>
        <w:t>一、本公司保证资格预审申请文件及其后提供的一切材料都是真实的。如我司成为本项目中标候选人，我司同意并授权招标人将我司投标文件商务部分文件的人员、业绩、奖项等资料进行公开。</w:t>
      </w:r>
    </w:p>
    <w:p>
      <w:pPr>
        <w:pStyle w:val="94"/>
        <w:spacing w:line="480" w:lineRule="auto"/>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pPr>
        <w:pStyle w:val="94"/>
        <w:spacing w:line="480" w:lineRule="auto"/>
        <w:rPr>
          <w:rFonts w:ascii="宋体" w:hAnsi="宋体" w:eastAsia="宋体"/>
          <w:sz w:val="21"/>
          <w:szCs w:val="21"/>
        </w:rPr>
      </w:pPr>
      <w:r>
        <w:rPr>
          <w:rFonts w:hint="eastAsia" w:ascii="宋体" w:hAnsi="宋体" w:eastAsia="宋体"/>
          <w:sz w:val="21"/>
          <w:szCs w:val="21"/>
        </w:rPr>
        <w:t>三、本公司不存在下列情形之一：</w:t>
      </w:r>
    </w:p>
    <w:p>
      <w:pPr>
        <w:pStyle w:val="94"/>
        <w:spacing w:line="480" w:lineRule="auto"/>
        <w:rPr>
          <w:rFonts w:ascii="宋体" w:hAnsi="宋体" w:eastAsia="宋体"/>
          <w:sz w:val="21"/>
          <w:szCs w:val="21"/>
        </w:rPr>
      </w:pPr>
      <w:r>
        <w:rPr>
          <w:rFonts w:hint="eastAsia" w:ascii="宋体" w:hAnsi="宋体" w:eastAsia="宋体"/>
          <w:sz w:val="21"/>
          <w:szCs w:val="21"/>
        </w:rPr>
        <w:t>（1）为招标人不具有独立法人资格的附属机构（单位）；</w:t>
      </w:r>
    </w:p>
    <w:p>
      <w:pPr>
        <w:pStyle w:val="94"/>
        <w:spacing w:line="480" w:lineRule="auto"/>
        <w:rPr>
          <w:rFonts w:ascii="宋体" w:hAnsi="宋体" w:eastAsia="宋体"/>
          <w:sz w:val="21"/>
          <w:szCs w:val="21"/>
        </w:rPr>
      </w:pPr>
      <w:r>
        <w:rPr>
          <w:rFonts w:hint="eastAsia" w:ascii="宋体" w:hAnsi="宋体" w:eastAsia="宋体"/>
          <w:sz w:val="21"/>
          <w:szCs w:val="21"/>
        </w:rPr>
        <w:t>（2）为本标段前期准备提供设计或咨询服务或者与本项目设计人或提供咨询服务的机构存在附属关系的；</w:t>
      </w:r>
    </w:p>
    <w:p>
      <w:pPr>
        <w:pStyle w:val="94"/>
        <w:spacing w:line="480" w:lineRule="auto"/>
        <w:rPr>
          <w:rFonts w:ascii="宋体" w:hAnsi="宋体" w:eastAsia="宋体"/>
          <w:sz w:val="21"/>
          <w:szCs w:val="21"/>
        </w:rPr>
      </w:pPr>
      <w:r>
        <w:rPr>
          <w:rFonts w:hint="eastAsia" w:ascii="宋体" w:hAnsi="宋体" w:eastAsia="宋体"/>
          <w:sz w:val="21"/>
          <w:szCs w:val="21"/>
        </w:rPr>
        <w:t>（3）为本项目监理人或者与本项目监理人存在隶属关系或者其他利害关系；</w:t>
      </w:r>
    </w:p>
    <w:p>
      <w:pPr>
        <w:pStyle w:val="94"/>
        <w:spacing w:line="480" w:lineRule="auto"/>
        <w:rPr>
          <w:rFonts w:ascii="宋体" w:hAnsi="宋体" w:eastAsia="宋体"/>
          <w:sz w:val="21"/>
          <w:szCs w:val="21"/>
        </w:rPr>
      </w:pPr>
      <w:r>
        <w:rPr>
          <w:rFonts w:hint="eastAsia" w:ascii="宋体" w:hAnsi="宋体" w:eastAsia="宋体"/>
          <w:sz w:val="21"/>
          <w:szCs w:val="21"/>
        </w:rPr>
        <w:t>（4）为本标段的代建人；</w:t>
      </w:r>
    </w:p>
    <w:p>
      <w:pPr>
        <w:pStyle w:val="94"/>
        <w:spacing w:line="480" w:lineRule="auto"/>
        <w:rPr>
          <w:rFonts w:ascii="宋体" w:hAnsi="宋体" w:eastAsia="宋体"/>
          <w:sz w:val="21"/>
          <w:szCs w:val="21"/>
        </w:rPr>
      </w:pPr>
      <w:r>
        <w:rPr>
          <w:rFonts w:hint="eastAsia" w:ascii="宋体" w:hAnsi="宋体" w:eastAsia="宋体"/>
          <w:sz w:val="21"/>
          <w:szCs w:val="21"/>
        </w:rPr>
        <w:t>（5）为本标段提供招标代理服务的；</w:t>
      </w:r>
    </w:p>
    <w:p>
      <w:pPr>
        <w:pStyle w:val="94"/>
        <w:spacing w:line="480" w:lineRule="auto"/>
        <w:rPr>
          <w:rFonts w:ascii="宋体" w:hAnsi="宋体" w:eastAsia="宋体"/>
          <w:sz w:val="21"/>
          <w:szCs w:val="21"/>
        </w:rPr>
      </w:pPr>
      <w:r>
        <w:rPr>
          <w:rFonts w:hint="eastAsia" w:ascii="宋体" w:hAnsi="宋体" w:eastAsia="宋体"/>
          <w:sz w:val="21"/>
          <w:szCs w:val="21"/>
        </w:rPr>
        <w:t>（6）与本标段的监理人或代建人或招标代理机构同为一个法定代表人的；</w:t>
      </w:r>
    </w:p>
    <w:p>
      <w:pPr>
        <w:pStyle w:val="94"/>
        <w:spacing w:line="480" w:lineRule="auto"/>
        <w:rPr>
          <w:rFonts w:ascii="宋体" w:hAnsi="宋体" w:eastAsia="宋体"/>
          <w:sz w:val="21"/>
          <w:szCs w:val="21"/>
        </w:rPr>
      </w:pPr>
      <w:r>
        <w:rPr>
          <w:rFonts w:hint="eastAsia" w:ascii="宋体" w:hAnsi="宋体" w:eastAsia="宋体"/>
          <w:sz w:val="21"/>
          <w:szCs w:val="21"/>
        </w:rPr>
        <w:t>（7）与本标段的监理人或代建人或招标代理机构互相控股或参股的；</w:t>
      </w:r>
    </w:p>
    <w:p>
      <w:pPr>
        <w:pStyle w:val="94"/>
        <w:spacing w:line="480" w:lineRule="auto"/>
        <w:rPr>
          <w:rFonts w:ascii="宋体" w:hAnsi="宋体" w:eastAsia="宋体"/>
          <w:sz w:val="21"/>
          <w:szCs w:val="21"/>
        </w:rPr>
      </w:pPr>
      <w:r>
        <w:rPr>
          <w:rFonts w:hint="eastAsia" w:ascii="宋体" w:hAnsi="宋体" w:eastAsia="宋体"/>
          <w:sz w:val="21"/>
          <w:szCs w:val="21"/>
        </w:rPr>
        <w:t>（8）与本标段的监理人或代建人或招标代理机构相互任职或工作的；</w:t>
      </w:r>
    </w:p>
    <w:p>
      <w:pPr>
        <w:pStyle w:val="94"/>
        <w:spacing w:line="480" w:lineRule="auto"/>
        <w:rPr>
          <w:rFonts w:ascii="宋体" w:hAnsi="宋体" w:eastAsia="宋体"/>
          <w:sz w:val="21"/>
          <w:szCs w:val="21"/>
        </w:rPr>
      </w:pPr>
      <w:r>
        <w:rPr>
          <w:rFonts w:hint="eastAsia" w:ascii="宋体" w:hAnsi="宋体" w:eastAsia="宋体"/>
          <w:sz w:val="21"/>
          <w:szCs w:val="21"/>
        </w:rPr>
        <w:t>（9）与本标段的检测机构有隶属关系或者其他利害关系；</w:t>
      </w:r>
    </w:p>
    <w:p>
      <w:pPr>
        <w:pStyle w:val="94"/>
        <w:spacing w:line="480" w:lineRule="auto"/>
        <w:rPr>
          <w:rFonts w:ascii="宋体" w:hAnsi="宋体" w:eastAsia="宋体"/>
          <w:sz w:val="21"/>
          <w:szCs w:val="21"/>
        </w:rPr>
      </w:pPr>
      <w:r>
        <w:rPr>
          <w:rFonts w:hint="eastAsia" w:ascii="宋体" w:hAnsi="宋体" w:eastAsia="宋体"/>
          <w:sz w:val="21"/>
          <w:szCs w:val="21"/>
        </w:rPr>
        <w:t>（10）与招标人存在利害关系且可能影响招标公正性；</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（11）与本标段的其他投标人为同一个单位负责人；</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（12）与本标段的其他投标人存在控股、管理关系；</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（13）被暂扣安全生产许可证的；</w:t>
      </w:r>
    </w:p>
    <w:p>
      <w:pPr>
        <w:pStyle w:val="94"/>
        <w:spacing w:line="480" w:lineRule="auto"/>
        <w:rPr>
          <w:rFonts w:ascii="宋体" w:hAnsi="宋体" w:eastAsia="宋体"/>
          <w:sz w:val="21"/>
          <w:szCs w:val="21"/>
        </w:rPr>
      </w:pPr>
      <w:r>
        <w:rPr>
          <w:rFonts w:hint="eastAsia" w:ascii="宋体" w:hAnsi="宋体" w:eastAsia="宋体"/>
          <w:sz w:val="21"/>
          <w:szCs w:val="21"/>
        </w:rPr>
        <w:t xml:space="preserve">（14）被依法暂停或取消投标资格的； </w:t>
      </w:r>
    </w:p>
    <w:p>
      <w:pPr>
        <w:pStyle w:val="94"/>
        <w:spacing w:line="480" w:lineRule="auto"/>
        <w:rPr>
          <w:rFonts w:ascii="宋体" w:hAnsi="宋体" w:eastAsia="宋体"/>
          <w:sz w:val="21"/>
          <w:szCs w:val="21"/>
        </w:rPr>
      </w:pPr>
      <w:r>
        <w:rPr>
          <w:rFonts w:hint="eastAsia" w:ascii="宋体" w:hAnsi="宋体" w:eastAsia="宋体"/>
          <w:sz w:val="21"/>
          <w:szCs w:val="21"/>
        </w:rPr>
        <w:t>（15）被责令停产停业、暂扣或者吊销许可证、暂扣或者吊销执照的；</w:t>
      </w:r>
    </w:p>
    <w:p>
      <w:pPr>
        <w:pStyle w:val="94"/>
        <w:spacing w:line="480" w:lineRule="auto"/>
        <w:rPr>
          <w:rFonts w:ascii="宋体" w:hAnsi="宋体" w:eastAsia="宋体"/>
          <w:sz w:val="21"/>
          <w:szCs w:val="21"/>
        </w:rPr>
      </w:pPr>
      <w:r>
        <w:rPr>
          <w:rFonts w:hint="eastAsia" w:ascii="宋体" w:hAnsi="宋体" w:eastAsia="宋体"/>
          <w:sz w:val="21"/>
          <w:szCs w:val="21"/>
        </w:rPr>
        <w:t>（16）进入清算程序，或被宣布破产，或其他丧失履约能力的情形；</w:t>
      </w:r>
    </w:p>
    <w:p>
      <w:pPr>
        <w:pStyle w:val="94"/>
        <w:spacing w:line="480" w:lineRule="auto"/>
        <w:rPr>
          <w:rFonts w:ascii="宋体" w:hAnsi="宋体" w:eastAsia="宋体"/>
          <w:sz w:val="21"/>
          <w:szCs w:val="21"/>
        </w:rPr>
      </w:pPr>
      <w:r>
        <w:rPr>
          <w:rFonts w:hint="eastAsia" w:ascii="宋体" w:hAnsi="宋体" w:eastAsia="宋体"/>
          <w:sz w:val="21"/>
          <w:szCs w:val="21"/>
        </w:rPr>
        <w:t>（17）在最近三年内有骗取中标或严重违约或重大工程质量问题的；</w:t>
      </w:r>
    </w:p>
    <w:p>
      <w:pPr>
        <w:pStyle w:val="94"/>
        <w:spacing w:line="480" w:lineRule="auto"/>
        <w:rPr>
          <w:rFonts w:ascii="宋体" w:hAnsi="宋体" w:eastAsia="宋体"/>
          <w:sz w:val="21"/>
          <w:szCs w:val="21"/>
        </w:rPr>
      </w:pPr>
      <w:r>
        <w:rPr>
          <w:rFonts w:hint="eastAsia" w:ascii="宋体" w:hAnsi="宋体" w:eastAsia="宋体"/>
          <w:sz w:val="21"/>
          <w:szCs w:val="21"/>
        </w:rPr>
        <w:t>（18）被工商行政管理机关在全国企业信用信息公示系统中列入严重违法失信企业名单；</w:t>
      </w:r>
    </w:p>
    <w:p>
      <w:pPr>
        <w:pStyle w:val="94"/>
        <w:spacing w:line="480" w:lineRule="auto"/>
        <w:rPr>
          <w:rFonts w:ascii="宋体" w:hAnsi="宋体" w:eastAsia="宋体"/>
          <w:sz w:val="21"/>
          <w:szCs w:val="21"/>
        </w:rPr>
      </w:pPr>
      <w:r>
        <w:rPr>
          <w:rFonts w:hint="eastAsia" w:ascii="宋体" w:hAnsi="宋体" w:eastAsia="宋体"/>
          <w:sz w:val="21"/>
          <w:szCs w:val="21"/>
        </w:rPr>
        <w:t>（19）被最高人民法院在“信用中国”网站（www.creditchina.gov.cn）或各级信用信息共享平台中列入失信被执行人名单；</w:t>
      </w:r>
    </w:p>
    <w:p>
      <w:pPr>
        <w:pStyle w:val="94"/>
        <w:spacing w:line="480" w:lineRule="auto"/>
        <w:rPr>
          <w:rFonts w:ascii="宋体" w:hAnsi="宋体" w:eastAsia="宋体"/>
          <w:sz w:val="21"/>
          <w:szCs w:val="21"/>
        </w:rPr>
      </w:pPr>
      <w:r>
        <w:rPr>
          <w:rFonts w:hint="eastAsia" w:ascii="宋体" w:hAnsi="宋体" w:eastAsia="宋体"/>
          <w:sz w:val="21"/>
          <w:szCs w:val="21"/>
        </w:rPr>
        <w:t>（20）在近三年内投标人或其法定代表人、拟委派的项目负责人有行贿犯罪行为的；</w:t>
      </w:r>
    </w:p>
    <w:p>
      <w:pPr>
        <w:pStyle w:val="94"/>
        <w:spacing w:line="480" w:lineRule="auto"/>
        <w:rPr>
          <w:rFonts w:ascii="宋体" w:hAnsi="宋体" w:eastAsia="宋体"/>
          <w:sz w:val="21"/>
          <w:szCs w:val="21"/>
        </w:rPr>
      </w:pPr>
      <w:r>
        <w:rPr>
          <w:rFonts w:hint="eastAsia" w:ascii="宋体" w:hAnsi="宋体" w:eastAsia="宋体"/>
          <w:sz w:val="21"/>
          <w:szCs w:val="21"/>
        </w:rPr>
        <w:t>（21）法律法规规定的其他情形。</w:t>
      </w:r>
    </w:p>
    <w:p>
      <w:pPr>
        <w:pStyle w:val="94"/>
        <w:numPr>
          <w:ilvl w:val="0"/>
          <w:numId w:val="4"/>
        </w:numPr>
        <w:spacing w:line="480" w:lineRule="auto"/>
        <w:rPr>
          <w:rFonts w:ascii="宋体" w:hAnsi="宋体" w:eastAsia="宋体"/>
          <w:sz w:val="21"/>
          <w:szCs w:val="21"/>
        </w:rPr>
      </w:pPr>
      <w:r>
        <w:rPr>
          <w:rFonts w:hint="eastAsia" w:ascii="宋体" w:hAnsi="宋体" w:eastAsia="宋体"/>
          <w:sz w:val="21"/>
          <w:szCs w:val="21"/>
        </w:rPr>
        <w:t>本公司保证：本项目拟派的项目负责人没有在其他在建项目中任施工单位项目负责人，本项目拟派的专职安全员没有在其他在建项目中任职。</w:t>
      </w:r>
    </w:p>
    <w:p>
      <w:pPr>
        <w:pStyle w:val="94"/>
        <w:numPr>
          <w:ilvl w:val="0"/>
          <w:numId w:val="4"/>
        </w:numPr>
        <w:spacing w:line="480" w:lineRule="auto"/>
        <w:rPr>
          <w:rFonts w:ascii="宋体" w:hAnsi="宋体" w:eastAsia="宋体"/>
          <w:sz w:val="21"/>
          <w:szCs w:val="21"/>
        </w:rPr>
      </w:pPr>
      <w:r>
        <w:rPr>
          <w:rFonts w:hint="eastAsia" w:ascii="宋体" w:hAnsi="宋体" w:eastAsia="宋体"/>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4"/>
        <w:spacing w:line="480" w:lineRule="auto"/>
        <w:rPr>
          <w:rFonts w:ascii="宋体" w:hAnsi="宋体" w:eastAsia="宋体"/>
          <w:sz w:val="21"/>
          <w:szCs w:val="21"/>
        </w:rPr>
      </w:pPr>
      <w:r>
        <w:rPr>
          <w:rFonts w:hint="eastAsia"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w:t>
      </w:r>
      <w:r>
        <w:rPr>
          <w:rFonts w:ascii="宋体" w:hAnsi="宋体" w:eastAsia="宋体"/>
          <w:sz w:val="21"/>
          <w:szCs w:val="21"/>
        </w:rPr>
        <w:t xml:space="preserve"> 人力资源社会保障部关于印发建筑工人实名管理办法（试行）的通知》（建市〔2019〕18号）、《广东省建设工程领域工人工资支付专用账户管理办法》（粤人社规〔2018〕14号）、</w:t>
      </w:r>
      <w:r>
        <w:rPr>
          <w:rFonts w:hint="eastAsia" w:ascii="宋体" w:hAnsi="宋体" w:eastAsia="宋体"/>
          <w:sz w:val="21"/>
          <w:szCs w:val="21"/>
        </w:rPr>
        <w:t>《广州市住房和城乡建设局关于印发</w:t>
      </w:r>
      <w:r>
        <w:rPr>
          <w:rFonts w:ascii="宋体" w:hAnsi="宋体" w:eastAsia="宋体"/>
          <w:sz w:val="21"/>
          <w:szCs w:val="21"/>
        </w:rPr>
        <w:t>&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w:t>
      </w:r>
      <w:r>
        <w:rPr>
          <w:rFonts w:hint="eastAsia" w:ascii="宋体" w:hAnsi="宋体" w:eastAsia="宋体"/>
          <w:sz w:val="21"/>
          <w:szCs w:val="21"/>
        </w:rPr>
        <w:t>8</w:t>
      </w:r>
      <w:r>
        <w:rPr>
          <w:rFonts w:ascii="宋体" w:hAnsi="宋体" w:eastAsia="宋体"/>
          <w:sz w:val="21"/>
          <w:szCs w:val="21"/>
        </w:rPr>
        <w:t>〕183号）、《广州市住房和城乡建设委员会关于转发&lt;广东省住房和城乡建设厅关</w:t>
      </w:r>
      <w:r>
        <w:rPr>
          <w:rFonts w:hint="eastAsia" w:ascii="宋体" w:hAnsi="宋体" w:eastAsia="宋体"/>
          <w:sz w:val="21"/>
          <w:szCs w:val="21"/>
        </w:rPr>
        <w:t>于房屋建筑和市政基础设施工程用工实名管理暂行办法</w:t>
      </w:r>
      <w:r>
        <w:rPr>
          <w:rFonts w:ascii="宋体" w:hAnsi="宋体" w:eastAsia="宋体"/>
          <w:sz w:val="21"/>
          <w:szCs w:val="21"/>
        </w:rPr>
        <w:t>&gt;的通知》（穗建筑〔2018〕981号）等关于用工实名制和工人工资支付分账管理的各项规定。</w:t>
      </w:r>
      <w:r>
        <w:rPr>
          <w:rFonts w:hint="eastAsia" w:ascii="宋体" w:hAnsi="宋体" w:eastAsia="宋体"/>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w:t>
      </w:r>
      <w:r>
        <w:rPr>
          <w:rFonts w:ascii="宋体" w:hAnsi="宋体" w:eastAsia="宋体"/>
          <w:sz w:val="21"/>
          <w:szCs w:val="21"/>
        </w:rPr>
        <w:t xml:space="preserve"> 人力资源社会保障部关于印发建筑工人实名管理办法（试行）的通知》（建市〔2019〕18号）、《广东省建设工程领域工人工资支付专用账户管理办法》（粤人社规〔2018〕14号）、</w:t>
      </w:r>
      <w:r>
        <w:rPr>
          <w:rFonts w:hint="eastAsia" w:ascii="宋体" w:hAnsi="宋体" w:eastAsia="宋体"/>
          <w:sz w:val="21"/>
          <w:szCs w:val="21"/>
        </w:rPr>
        <w:t>《广州市住房和城乡建设局关于印发</w:t>
      </w:r>
      <w:r>
        <w:rPr>
          <w:rFonts w:ascii="宋体" w:hAnsi="宋体" w:eastAsia="宋体"/>
          <w:sz w:val="21"/>
          <w:szCs w:val="21"/>
        </w:rPr>
        <w:t>&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w:t>
      </w:r>
      <w:r>
        <w:rPr>
          <w:rFonts w:hint="eastAsia" w:ascii="宋体" w:hAnsi="宋体" w:eastAsia="宋体"/>
          <w:sz w:val="21"/>
          <w:szCs w:val="21"/>
        </w:rPr>
        <w:t>8</w:t>
      </w:r>
      <w:r>
        <w:rPr>
          <w:rFonts w:ascii="宋体" w:hAnsi="宋体" w:eastAsia="宋体"/>
          <w:sz w:val="21"/>
          <w:szCs w:val="21"/>
        </w:rPr>
        <w:t>〕183号）、《广州市住房和城乡建设委员会关于转发&lt;广东省住房和城乡建设厅关</w:t>
      </w:r>
      <w:r>
        <w:rPr>
          <w:rFonts w:hint="eastAsia" w:ascii="宋体" w:hAnsi="宋体" w:eastAsia="宋体"/>
          <w:sz w:val="21"/>
          <w:szCs w:val="21"/>
        </w:rPr>
        <w:t>于房屋建筑和市政基础设施工程用工实名管理暂行办法</w:t>
      </w:r>
      <w:r>
        <w:rPr>
          <w:rFonts w:ascii="宋体" w:hAnsi="宋体" w:eastAsia="宋体"/>
          <w:sz w:val="21"/>
          <w:szCs w:val="21"/>
        </w:rPr>
        <w:t>&gt;的通知》（穗建筑〔2018〕981号）等关于用工实名制和工人工资支付分账管理的各项规定。</w:t>
      </w:r>
      <w:r>
        <w:rPr>
          <w:rFonts w:hint="eastAsia" w:ascii="宋体" w:hAnsi="宋体" w:eastAsia="宋体"/>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94"/>
        <w:spacing w:line="480" w:lineRule="auto"/>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。（注：本条由投标申请人如实填写，如有，应列出全部满足资格预审公告资质要求的相关单位的名称；如无，则填写“无”。）</w:t>
      </w:r>
    </w:p>
    <w:p>
      <w:pPr>
        <w:pStyle w:val="94"/>
        <w:spacing w:line="480" w:lineRule="auto"/>
        <w:rPr>
          <w:rFonts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4"/>
        <w:spacing w:line="480" w:lineRule="auto"/>
        <w:ind w:firstLine="420" w:firstLineChars="200"/>
        <w:rPr>
          <w:rFonts w:ascii="宋体" w:hAnsi="宋体" w:eastAsia="宋体"/>
          <w:sz w:val="21"/>
          <w:szCs w:val="21"/>
        </w:rPr>
      </w:pPr>
      <w:r>
        <w:rPr>
          <w:rFonts w:hint="eastAsia" w:ascii="宋体" w:hAnsi="宋体" w:eastAsia="宋体"/>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4"/>
        <w:spacing w:line="480" w:lineRule="auto"/>
        <w:rPr>
          <w:rFonts w:ascii="宋体" w:hAnsi="宋体" w:eastAsia="宋体"/>
          <w:b/>
          <w:sz w:val="21"/>
          <w:szCs w:val="21"/>
        </w:rPr>
      </w:pPr>
      <w:r>
        <w:rPr>
          <w:rFonts w:hint="eastAsia" w:ascii="宋体" w:hAnsi="宋体" w:eastAsia="宋体"/>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4"/>
        <w:spacing w:line="480" w:lineRule="auto"/>
        <w:rPr>
          <w:rFonts w:ascii="宋体" w:hAnsi="宋体" w:eastAsia="宋体"/>
          <w:sz w:val="21"/>
          <w:szCs w:val="21"/>
        </w:rPr>
      </w:pPr>
      <w:r>
        <w:rPr>
          <w:rFonts w:hint="eastAsia" w:ascii="宋体" w:hAnsi="宋体" w:eastAsia="宋体"/>
          <w:sz w:val="21"/>
          <w:szCs w:val="21"/>
        </w:rPr>
        <w:t>特此声明</w:t>
      </w:r>
    </w:p>
    <w:p>
      <w:pPr>
        <w:pStyle w:val="96"/>
        <w:spacing w:line="480" w:lineRule="auto"/>
        <w:ind w:left="629" w:right="1449"/>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声明企业：</w:t>
      </w:r>
    </w:p>
    <w:p>
      <w:pPr>
        <w:pStyle w:val="94"/>
        <w:spacing w:line="480" w:lineRule="auto"/>
        <w:ind w:right="1179" w:firstLine="0"/>
        <w:rPr>
          <w:rFonts w:ascii="宋体" w:hAnsi="宋体" w:eastAsia="宋体"/>
          <w:sz w:val="21"/>
          <w:szCs w:val="21"/>
        </w:rPr>
      </w:pPr>
      <w:r>
        <w:rPr>
          <w:rFonts w:hint="eastAsia" w:ascii="宋体" w:hAnsi="宋体" w:eastAsia="宋体"/>
          <w:sz w:val="21"/>
          <w:szCs w:val="21"/>
        </w:rPr>
        <w:t xml:space="preserve">                             法定代表人签字：</w:t>
      </w:r>
    </w:p>
    <w:p>
      <w:pPr>
        <w:pStyle w:val="94"/>
        <w:spacing w:line="480" w:lineRule="auto"/>
        <w:ind w:right="1179" w:firstLine="0"/>
        <w:rPr>
          <w:rFonts w:ascii="宋体" w:hAnsi="宋体" w:eastAsia="宋体"/>
          <w:sz w:val="21"/>
          <w:szCs w:val="21"/>
        </w:rPr>
      </w:pPr>
      <w:r>
        <w:rPr>
          <w:rFonts w:hint="eastAsia" w:ascii="宋体" w:hAnsi="宋体" w:eastAsia="宋体"/>
          <w:sz w:val="21"/>
          <w:szCs w:val="21"/>
        </w:rPr>
        <w:t xml:space="preserve">                             项目负责人签字:</w:t>
      </w:r>
    </w:p>
    <w:p>
      <w:pPr>
        <w:pStyle w:val="94"/>
        <w:spacing w:line="480" w:lineRule="auto"/>
        <w:ind w:right="1179" w:firstLine="0"/>
        <w:rPr>
          <w:rFonts w:ascii="宋体" w:hAnsi="宋体" w:eastAsia="宋体"/>
          <w:sz w:val="21"/>
          <w:szCs w:val="21"/>
        </w:rPr>
      </w:pPr>
      <w:r>
        <w:rPr>
          <w:rFonts w:hint="eastAsia" w:ascii="宋体" w:hAnsi="宋体" w:eastAsia="宋体"/>
          <w:sz w:val="21"/>
          <w:szCs w:val="21"/>
        </w:rPr>
        <w:t xml:space="preserve">                             技术负责人签字：</w:t>
      </w:r>
    </w:p>
    <w:p>
      <w:pPr>
        <w:pStyle w:val="94"/>
        <w:spacing w:line="480" w:lineRule="auto"/>
        <w:ind w:right="879" w:firstLine="1890" w:firstLineChars="900"/>
        <w:jc w:val="right"/>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spacing w:line="480" w:lineRule="auto"/>
        <w:rPr>
          <w:rFonts w:ascii="宋体" w:hAnsi="宋体"/>
          <w:color w:val="000000"/>
          <w:szCs w:val="21"/>
        </w:rPr>
      </w:pPr>
      <w:r>
        <w:rPr>
          <w:rFonts w:hint="eastAsia" w:ascii="宋体" w:hAnsi="宋体"/>
          <w:color w:val="000000"/>
          <w:szCs w:val="21"/>
        </w:rPr>
        <w:t xml:space="preserve">                                                       </w:t>
      </w:r>
      <w:r>
        <w:rPr>
          <w:rFonts w:hint="eastAsia" w:ascii="宋体" w:hAnsi="宋体"/>
          <w:color w:val="000000"/>
          <w:kern w:val="0"/>
          <w:szCs w:val="21"/>
        </w:rPr>
        <w:t>（企业公章）</w:t>
      </w:r>
    </w:p>
    <w:p>
      <w:pPr>
        <w:widowControl/>
        <w:snapToGrid w:val="0"/>
        <w:spacing w:line="480" w:lineRule="auto"/>
        <w:ind w:right="102"/>
        <w:jc w:val="left"/>
        <w:rPr>
          <w:rFonts w:ascii="宋体" w:hAnsi="宋体"/>
          <w:color w:val="000000"/>
          <w:kern w:val="0"/>
          <w:szCs w:val="21"/>
        </w:rPr>
      </w:pPr>
      <w:r>
        <w:rPr>
          <w:rFonts w:hint="eastAsia" w:ascii="宋体" w:hAnsi="宋体"/>
          <w:color w:val="000000"/>
          <w:kern w:val="0"/>
          <w:szCs w:val="21"/>
        </w:rPr>
        <w:t xml:space="preserve">注：招标人应当要求投标人的项目负责人和技术负责人签字。 </w:t>
      </w:r>
    </w:p>
    <w:p>
      <w:pPr>
        <w:spacing w:line="480" w:lineRule="auto"/>
        <w:ind w:firstLine="480" w:firstLineChars="200"/>
        <w:rPr>
          <w:rFonts w:ascii="宋体" w:hAnsi="宋体"/>
          <w:color w:val="000000"/>
          <w:kern w:val="0"/>
          <w:sz w:val="24"/>
          <w:szCs w:val="24"/>
        </w:rPr>
      </w:pPr>
      <w:r>
        <w:rPr>
          <w:rFonts w:ascii="宋体" w:hAnsi="宋体"/>
          <w:color w:val="000000"/>
          <w:sz w:val="24"/>
        </w:rPr>
        <w:br w:type="page"/>
      </w:r>
    </w:p>
    <w:p>
      <w:pPr>
        <w:widowControl/>
        <w:snapToGrid w:val="0"/>
        <w:spacing w:line="360" w:lineRule="auto"/>
        <w:ind w:right="102"/>
        <w:jc w:val="left"/>
        <w:rPr>
          <w:rFonts w:ascii="宋体" w:hAnsi="宋体"/>
          <w:color w:val="000000"/>
          <w:sz w:val="24"/>
        </w:rPr>
      </w:pPr>
    </w:p>
    <w:p>
      <w:pPr>
        <w:widowControl/>
        <w:snapToGrid w:val="0"/>
        <w:spacing w:line="360" w:lineRule="auto"/>
        <w:ind w:right="102"/>
        <w:jc w:val="left"/>
        <w:rPr>
          <w:rFonts w:ascii="宋体" w:hAnsi="宋体"/>
          <w:color w:val="000000"/>
          <w:sz w:val="24"/>
        </w:rPr>
      </w:pPr>
      <w:r>
        <w:rPr>
          <w:rFonts w:hint="eastAsia" w:ascii="宋体" w:hAnsi="宋体"/>
          <w:color w:val="000000"/>
          <w:sz w:val="24"/>
        </w:rPr>
        <w:t>附件三：</w:t>
      </w:r>
    </w:p>
    <w:p>
      <w:pPr>
        <w:jc w:val="center"/>
        <w:rPr>
          <w:b/>
          <w:color w:val="000000"/>
          <w:sz w:val="24"/>
          <w:szCs w:val="24"/>
        </w:rPr>
      </w:pPr>
    </w:p>
    <w:p>
      <w:pPr>
        <w:jc w:val="center"/>
        <w:rPr>
          <w:b/>
          <w:color w:val="000000"/>
          <w:sz w:val="24"/>
          <w:szCs w:val="24"/>
        </w:rPr>
      </w:pPr>
      <w:r>
        <w:rPr>
          <w:rFonts w:hint="eastAsia"/>
          <w:b/>
          <w:color w:val="000000"/>
          <w:sz w:val="24"/>
          <w:szCs w:val="24"/>
        </w:rPr>
        <w:t>企业类似工程业绩信息表</w:t>
      </w:r>
    </w:p>
    <w:p>
      <w:pPr>
        <w:jc w:val="center"/>
        <w:rPr>
          <w:b/>
          <w:color w:val="000000"/>
          <w:sz w:val="24"/>
          <w:szCs w:val="24"/>
        </w:rPr>
      </w:pPr>
    </w:p>
    <w:tbl>
      <w:tblPr>
        <w:tblStyle w:val="3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项目名称</w:t>
            </w:r>
          </w:p>
        </w:tc>
        <w:tc>
          <w:tcPr>
            <w:tcW w:w="4530" w:type="dxa"/>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tcPr>
          <w:p>
            <w:pPr>
              <w:jc w:val="center"/>
              <w:rPr>
                <w:rFonts w:ascii="Times New Roman" w:hAnsi="Times New Roman"/>
                <w:b/>
                <w:color w:val="000000"/>
                <w:sz w:val="24"/>
                <w:szCs w:val="24"/>
              </w:rPr>
            </w:pPr>
          </w:p>
        </w:tc>
        <w:tc>
          <w:tcPr>
            <w:tcW w:w="4530" w:type="dxa"/>
          </w:tcPr>
          <w:p>
            <w:pPr>
              <w:jc w:val="cente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30" w:type="dxa"/>
          </w:tcPr>
          <w:p>
            <w:pPr>
              <w:jc w:val="center"/>
              <w:rPr>
                <w:rFonts w:ascii="Times New Roman" w:hAnsi="Times New Roman"/>
                <w:b/>
                <w:color w:val="000000"/>
                <w:sz w:val="24"/>
                <w:szCs w:val="24"/>
              </w:rPr>
            </w:pPr>
          </w:p>
        </w:tc>
        <w:tc>
          <w:tcPr>
            <w:tcW w:w="4530" w:type="dxa"/>
          </w:tcPr>
          <w:p>
            <w:pPr>
              <w:jc w:val="center"/>
              <w:rPr>
                <w:rFonts w:ascii="Times New Roman" w:hAnsi="Times New Roman"/>
                <w:b/>
                <w:color w:val="000000"/>
                <w:sz w:val="24"/>
                <w:szCs w:val="24"/>
              </w:rPr>
            </w:pPr>
          </w:p>
        </w:tc>
      </w:tr>
    </w:tbl>
    <w:p>
      <w:pPr>
        <w:jc w:val="center"/>
        <w:rPr>
          <w:b/>
          <w:color w:val="000000"/>
          <w:sz w:val="32"/>
          <w:szCs w:val="32"/>
        </w:rPr>
      </w:pPr>
    </w:p>
    <w:p>
      <w:pPr>
        <w:jc w:val="center"/>
        <w:rPr>
          <w:b/>
          <w:color w:val="000000"/>
          <w:sz w:val="32"/>
          <w:szCs w:val="32"/>
        </w:rPr>
      </w:pPr>
      <w:bookmarkStart w:id="62" w:name="_Toc416357993"/>
      <w:bookmarkStart w:id="63" w:name="_Toc245024006"/>
      <w:bookmarkStart w:id="64" w:name="_Toc266093554"/>
      <w:bookmarkStart w:id="65" w:name="_Toc416358164"/>
      <w:bookmarkStart w:id="66" w:name="_Toc253143225"/>
      <w:bookmarkStart w:id="67" w:name="_Toc266881406"/>
    </w:p>
    <w:p>
      <w:pPr>
        <w:jc w:val="center"/>
        <w:rPr>
          <w:b/>
          <w:color w:val="000000"/>
          <w:sz w:val="32"/>
          <w:szCs w:val="32"/>
        </w:rPr>
      </w:pPr>
    </w:p>
    <w:p>
      <w:pPr>
        <w:jc w:val="center"/>
        <w:rPr>
          <w:b/>
          <w:color w:val="000000"/>
          <w:sz w:val="32"/>
          <w:szCs w:val="32"/>
        </w:rPr>
      </w:pPr>
    </w:p>
    <w:p>
      <w:pPr>
        <w:jc w:val="left"/>
        <w:rPr>
          <w:b/>
          <w:color w:val="000000"/>
          <w:sz w:val="32"/>
          <w:szCs w:val="32"/>
        </w:rPr>
      </w:pPr>
      <w:r>
        <w:rPr>
          <w:rFonts w:hint="eastAsia" w:ascii="宋体" w:hAnsi="宋体"/>
          <w:color w:val="000000"/>
          <w:sz w:val="24"/>
        </w:rPr>
        <w:t>附件四：</w:t>
      </w:r>
    </w:p>
    <w:p>
      <w:pPr>
        <w:jc w:val="center"/>
        <w:rPr>
          <w:b/>
          <w:color w:val="000000"/>
          <w:sz w:val="24"/>
          <w:szCs w:val="24"/>
        </w:rPr>
      </w:pPr>
      <w:r>
        <w:rPr>
          <w:rFonts w:hint="eastAsia"/>
          <w:b/>
          <w:color w:val="000000"/>
          <w:sz w:val="24"/>
          <w:szCs w:val="24"/>
        </w:rPr>
        <w:t>择优表</w:t>
      </w:r>
      <w:bookmarkEnd w:id="62"/>
      <w:bookmarkEnd w:id="63"/>
      <w:bookmarkEnd w:id="64"/>
      <w:bookmarkEnd w:id="65"/>
      <w:bookmarkEnd w:id="66"/>
      <w:bookmarkEnd w:id="67"/>
    </w:p>
    <w:p>
      <w:pPr>
        <w:jc w:val="center"/>
        <w:rPr>
          <w:b/>
          <w:color w:val="000000"/>
          <w:sz w:val="24"/>
          <w:szCs w:val="24"/>
        </w:rPr>
      </w:pPr>
    </w:p>
    <w:p>
      <w:pPr>
        <w:jc w:val="center"/>
        <w:rPr>
          <w:b/>
          <w:sz w:val="24"/>
          <w:szCs w:val="24"/>
        </w:rPr>
      </w:pPr>
    </w:p>
    <w:p>
      <w:pPr>
        <w:widowControl/>
        <w:snapToGrid w:val="0"/>
        <w:spacing w:line="360" w:lineRule="auto"/>
        <w:ind w:right="102"/>
        <w:jc w:val="left"/>
        <w:rPr>
          <w:rFonts w:ascii="宋体"/>
          <w:sz w:val="24"/>
        </w:rPr>
      </w:pPr>
      <w:r>
        <w:rPr>
          <w:rFonts w:hint="eastAsia" w:ascii="宋体" w:hAnsi="宋体"/>
          <w:sz w:val="24"/>
        </w:rPr>
        <w:t>注：择优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库内不存在对应业绩，项目编号存在对应业绩的，以项目编号对应的业绩为准。评标委员会对业绩的评审以递交资格预审申请文件截止时间投标人在平台内业绩上传件为依据。（选择性条款）。</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widowControl/>
        <w:snapToGrid w:val="0"/>
        <w:spacing w:line="360" w:lineRule="auto"/>
        <w:ind w:right="102"/>
        <w:jc w:val="left"/>
        <w:rPr>
          <w:rFonts w:ascii="宋体" w:hAnsi="宋体"/>
          <w:color w:val="000000"/>
          <w:sz w:val="24"/>
        </w:rPr>
      </w:pPr>
      <w:r>
        <w:rPr>
          <w:rFonts w:hint="eastAsia" w:ascii="宋体" w:hAnsi="宋体"/>
          <w:color w:val="000000"/>
          <w:sz w:val="24"/>
        </w:rPr>
        <w:t>附件五：</w:t>
      </w:r>
    </w:p>
    <w:p>
      <w:pPr>
        <w:jc w:val="center"/>
        <w:rPr>
          <w:b/>
          <w:color w:val="000000"/>
          <w:sz w:val="32"/>
          <w:szCs w:val="32"/>
        </w:rPr>
      </w:pPr>
      <w:r>
        <w:rPr>
          <w:rFonts w:hint="eastAsia"/>
          <w:b/>
          <w:color w:val="000000"/>
          <w:sz w:val="32"/>
          <w:szCs w:val="32"/>
        </w:rPr>
        <w:t>资格审查表</w:t>
      </w:r>
    </w:p>
    <w:p>
      <w:pPr>
        <w:spacing w:line="480" w:lineRule="auto"/>
        <w:rPr>
          <w:color w:val="000000"/>
        </w:rPr>
      </w:pPr>
      <w:r>
        <w:rPr>
          <w:rFonts w:hint="eastAsia"/>
          <w:color w:val="000000"/>
        </w:rPr>
        <w:t>工程名称：</w:t>
      </w:r>
    </w:p>
    <w:p>
      <w:pPr>
        <w:spacing w:line="480" w:lineRule="auto"/>
        <w:rPr>
          <w:color w:val="000000"/>
        </w:rPr>
      </w:pPr>
      <w:r>
        <w:rPr>
          <w:rFonts w:hint="eastAsia"/>
          <w:color w:val="000000"/>
        </w:rPr>
        <w:t>投标人名称：</w:t>
      </w:r>
    </w:p>
    <w:tbl>
      <w:tblPr>
        <w:tblStyle w:val="3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 w:val="21"/>
                <w:szCs w:val="21"/>
              </w:rPr>
              <w:t>投标申请人声明</w:t>
            </w:r>
            <w:r>
              <w:rPr>
                <w:rFonts w:hint="eastAsia" w:ascii="宋体" w:hAnsi="宋体"/>
                <w:color w:val="000000"/>
                <w:szCs w:val="21"/>
              </w:rPr>
              <w:t>、法定代表人证明书；委托投标的还应提供法人授权委托证明书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资质证书及安全生产许可证在广州市住建行业信用管理平台内上传件；</w:t>
            </w:r>
          </w:p>
          <w:p>
            <w:pPr>
              <w:spacing w:before="120" w:after="60"/>
              <w:jc w:val="cente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0" w:after="0"/>
              <w:jc w:val="center"/>
              <w:rPr>
                <w:rFonts w:hint="eastAsia" w:ascii="宋体" w:hAnsi="宋体"/>
                <w:color w:val="000000"/>
                <w:szCs w:val="21"/>
              </w:rPr>
            </w:pPr>
            <w:r>
              <w:rPr>
                <w:rFonts w:hint="eastAsia" w:ascii="宋体" w:hAnsi="宋体"/>
                <w:color w:val="000000"/>
                <w:szCs w:val="21"/>
              </w:rPr>
              <w:t>使用有效期内的注册建造师注册证书或小型项目负责人相关证明在广州市住建行业信用平台内上传件。</w:t>
            </w:r>
          </w:p>
          <w:p>
            <w:pPr>
              <w:spacing w:before="0" w:after="0"/>
              <w:jc w:val="center"/>
              <w:rPr>
                <w:rFonts w:ascii="宋体" w:hAnsi="宋体"/>
                <w:color w:val="000000"/>
                <w:szCs w:val="21"/>
              </w:rPr>
            </w:pPr>
            <w:r>
              <w:rPr>
                <w:rFonts w:hint="eastAsia" w:ascii="宋体" w:hAnsi="宋体"/>
                <w:color w:val="000000"/>
                <w:szCs w:val="21"/>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持有项目负责人安全培训考核合格证（</w:t>
            </w:r>
            <w:r>
              <w:rPr>
                <w:rFonts w:ascii="宋体" w:hAnsi="宋体"/>
                <w:color w:val="000000"/>
                <w:szCs w:val="21"/>
              </w:rPr>
              <w:t>B</w:t>
            </w:r>
            <w:r>
              <w:rPr>
                <w:rFonts w:hint="eastAsia" w:ascii="宋体" w:hAnsi="宋体"/>
                <w:color w:val="000000"/>
                <w:szCs w:val="21"/>
              </w:rPr>
              <w:t>类）或建筑施工企业项目负责人安全生产考核合格证书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项目负责人安全培训考核合格证（B证）或建筑施工企业项目负责人安全生产考核合格证书在广州市住建行业信用平台内上传件（项目负责人按编制资格预审申请文件时选择拟投标的项目负责人）</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拟委托技术负责人的相关证书、资料（具体要求由招标人明确）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专职安全员须具有安全生产考核合格证（</w:t>
            </w:r>
            <w:r>
              <w:rPr>
                <w:rFonts w:ascii="宋体" w:hAnsi="宋体"/>
                <w:color w:val="000000"/>
                <w:szCs w:val="21"/>
              </w:rPr>
              <w:t>C类</w:t>
            </w:r>
            <w:r>
              <w:rPr>
                <w:rFonts w:hint="eastAsia" w:ascii="宋体" w:hAnsi="宋体"/>
                <w:color w:val="000000"/>
                <w:szCs w:val="21"/>
              </w:rPr>
              <w:t>）或建筑施工企业专职安全生产管理人员安全生产考核合格证书</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专职安全员的安全生产考核合格证（</w:t>
            </w:r>
            <w:r>
              <w:rPr>
                <w:rFonts w:ascii="宋体" w:hAnsi="宋体"/>
                <w:color w:val="000000"/>
                <w:szCs w:val="21"/>
              </w:rPr>
              <w:t>C类</w:t>
            </w:r>
            <w:r>
              <w:rPr>
                <w:rFonts w:hint="eastAsia" w:ascii="宋体" w:hAnsi="宋体"/>
                <w:color w:val="000000"/>
                <w:szCs w:val="21"/>
              </w:rPr>
              <w:t>）或建筑施工企业专职安全生产管理人员安全生产考核合格证在广州市住建行业信用管理平台上传件（专职安全员按编制资格预审申请文件时选择拟投标的专职安全员）</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 w:val="22"/>
              </w:rPr>
              <w:t>业绩在</w:t>
            </w:r>
            <w:r>
              <w:rPr>
                <w:rFonts w:hint="eastAsia" w:ascii="宋体" w:hAnsi="宋体"/>
                <w:color w:val="000000"/>
                <w:szCs w:val="21"/>
              </w:rPr>
              <w:t>广州市住建行业信用管理平台</w:t>
            </w:r>
            <w:r>
              <w:rPr>
                <w:rFonts w:hint="eastAsia" w:ascii="宋体" w:hAnsi="宋体"/>
                <w:color w:val="000000"/>
                <w:sz w:val="22"/>
              </w:rPr>
              <w:t>内的相关上传件</w:t>
            </w:r>
            <w:r>
              <w:rPr>
                <w:rFonts w:hint="eastAsia" w:ascii="宋体" w:hAnsi="宋体"/>
                <w:color w:val="000000"/>
                <w:szCs w:val="21"/>
              </w:rPr>
              <w:t>（选择性条款）</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 w:val="22"/>
              </w:rPr>
              <w:t>投标人提供的投标申请人声明符合公告要求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 w:val="22"/>
              </w:rPr>
              <w:t>投标申请人声明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 w:val="22"/>
              </w:rPr>
            </w:pPr>
            <w:r>
              <w:rPr>
                <w:rFonts w:hint="eastAsia" w:ascii="宋体" w:hAnsi="宋体"/>
                <w:color w:val="000000"/>
                <w:sz w:val="22"/>
              </w:rPr>
              <w:t>投标申请人声明中签字的项目负责人和技术负责人与本项目拟派的项目负责人和技术负责人一致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 w:val="22"/>
              </w:rPr>
            </w:pPr>
            <w:r>
              <w:rPr>
                <w:rFonts w:hint="eastAsia" w:ascii="宋体" w:hAnsi="宋体"/>
                <w:color w:val="000000"/>
                <w:szCs w:val="21"/>
              </w:rPr>
              <w:t>编制资格预审申请文件时选择拟投标的项目负责人、资格审查文件中拟委派的技术负责人及投标申请人声明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联合体工作协议；项目负责人为主办方正式员工在</w:t>
            </w:r>
            <w:r>
              <w:rPr>
                <w:rFonts w:hint="eastAsia" w:ascii="宋体" w:hAnsi="宋体"/>
                <w:color w:val="000000"/>
                <w:szCs w:val="21"/>
                <w:lang w:eastAsia="zh-CN"/>
              </w:rPr>
              <w:t>信用管理平台</w:t>
            </w:r>
            <w:r>
              <w:rPr>
                <w:rFonts w:hint="eastAsia" w:ascii="宋体" w:hAnsi="宋体"/>
                <w:color w:val="000000"/>
                <w:szCs w:val="21"/>
              </w:rPr>
              <w:t>内信息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资格审查前，投标人须</w:t>
            </w:r>
            <w:r>
              <w:rPr>
                <w:rFonts w:ascii="宋体" w:hAnsi="宋体"/>
                <w:color w:val="000000"/>
                <w:szCs w:val="21"/>
              </w:rPr>
              <w:t>在</w:t>
            </w:r>
            <w:r>
              <w:rPr>
                <w:rFonts w:hint="eastAsia" w:ascii="宋体" w:hAnsi="宋体"/>
                <w:color w:val="000000"/>
                <w:szCs w:val="21"/>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投标人具有在广州地区可使用适合本工程的</w:t>
            </w:r>
            <w:r>
              <w:rPr>
                <w:rFonts w:ascii="宋体" w:hAnsi="宋体"/>
                <w:color w:val="000000"/>
                <w:szCs w:val="21"/>
              </w:rPr>
              <w:t xml:space="preserve"> </w:t>
            </w:r>
            <w:r>
              <w:rPr>
                <w:rFonts w:hint="eastAsia" w:ascii="宋体" w:hAnsi="宋体"/>
                <w:color w:val="000000"/>
                <w:szCs w:val="21"/>
                <w:u w:val="single"/>
              </w:rPr>
              <w:t>（规格）</w:t>
            </w:r>
            <w:r>
              <w:rPr>
                <w:rFonts w:ascii="宋体" w:hAnsi="宋体"/>
                <w:color w:val="000000"/>
                <w:szCs w:val="21"/>
                <w:u w:val="single"/>
              </w:rPr>
              <w:t xml:space="preserve"> </w:t>
            </w:r>
            <w:r>
              <w:rPr>
                <w:rFonts w:hint="eastAsia" w:ascii="宋体" w:hAnsi="宋体"/>
                <w:color w:val="000000"/>
                <w:szCs w:val="21"/>
              </w:rPr>
              <w:t>沥青摊铺机</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台（如有）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沥青摊铺机自有发票或权属证明及设备现场全貌彩照（彩照须能反映其规格型号）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未在以往工程中因不诚信行为或不充分履约行为被本项目招标人书面拒绝投标的，或未被纳入联合惩戒范围的（如有）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投标人与其他投标人加密打包资格预审申请文件电脑机器特征码一致的(以</w:t>
            </w:r>
            <w:r>
              <w:rPr>
                <w:rFonts w:hint="eastAsia" w:ascii="宋体" w:hAnsi="宋体"/>
                <w:color w:val="000000"/>
                <w:szCs w:val="21"/>
                <w:u w:val="single"/>
              </w:rPr>
              <w:t xml:space="preserve">          </w:t>
            </w:r>
            <w:r>
              <w:rPr>
                <w:rFonts w:hint="eastAsia" w:ascii="宋体" w:hAnsi="宋体"/>
                <w:color w:val="000000"/>
                <w:szCs w:val="21"/>
              </w:rPr>
              <w:t>交易平台评标系统的检索信息为准)</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交易平台评标系统的检索信息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s="宋体"/>
                <w:color w:val="000000" w:themeColor="text1"/>
                <w:kern w:val="0"/>
                <w:szCs w:val="21"/>
                <w14:textFill>
                  <w14:solidFill>
                    <w14:schemeClr w14:val="tx1"/>
                  </w14:solidFill>
                </w14:textFill>
              </w:rPr>
              <w:t>未被纳入</w:t>
            </w:r>
            <w:r>
              <w:rPr>
                <w:rFonts w:hint="eastAsia" w:ascii="宋体" w:hAnsi="宋体" w:cs="宋体"/>
                <w:color w:val="000000" w:themeColor="text1"/>
                <w:kern w:val="0"/>
                <w:szCs w:val="21"/>
                <w14:textFill>
                  <w14:solidFill>
                    <w14:schemeClr w14:val="tx1"/>
                  </w14:solidFill>
                </w14:textFill>
              </w:rPr>
              <w:t>失信</w:t>
            </w:r>
            <w:r>
              <w:rPr>
                <w:rFonts w:ascii="宋体" w:hAnsi="宋体" w:cs="宋体"/>
                <w:color w:val="000000" w:themeColor="text1"/>
                <w:kern w:val="0"/>
                <w:szCs w:val="21"/>
                <w14:textFill>
                  <w14:solidFill>
                    <w14:schemeClr w14:val="tx1"/>
                  </w14:solidFill>
                </w14:textFill>
              </w:rPr>
              <w:t>联合惩戒名单</w:t>
            </w:r>
            <w:r>
              <w:rPr>
                <w:rFonts w:hint="eastAsia" w:ascii="宋体" w:hAnsi="宋体" w:cs="宋体"/>
                <w:color w:val="000000" w:themeColor="text1"/>
                <w:kern w:val="0"/>
                <w:szCs w:val="21"/>
                <w14:textFill>
                  <w14:solidFill>
                    <w14:schemeClr w14:val="tx1"/>
                  </w14:solidFill>
                </w14:textFill>
              </w:rPr>
              <w:t>且</w:t>
            </w:r>
            <w:r>
              <w:rPr>
                <w:rFonts w:ascii="宋体" w:hAnsi="宋体" w:cs="宋体"/>
                <w:color w:val="000000" w:themeColor="text1"/>
                <w:kern w:val="0"/>
                <w:szCs w:val="21"/>
                <w14:textFill>
                  <w14:solidFill>
                    <w14:schemeClr w14:val="tx1"/>
                  </w14:solidFill>
                </w14:textFill>
              </w:rPr>
              <w:t>被限制参与相关项目投标的</w:t>
            </w:r>
            <w:r>
              <w:rPr>
                <w:rFonts w:hint="eastAsia" w:ascii="宋体" w:hAnsi="宋体" w:cs="宋体"/>
                <w:color w:val="000000" w:themeColor="text1"/>
                <w:kern w:val="0"/>
                <w:szCs w:val="21"/>
                <w14:textFill>
                  <w14:solidFill>
                    <w14:schemeClr w14:val="tx1"/>
                  </w14:solidFill>
                </w14:textFill>
              </w:rPr>
              <w:t>（如有）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 w:val="22"/>
              </w:rPr>
              <w:t>投标人无需提供资料，</w:t>
            </w:r>
            <w:r>
              <w:rPr>
                <w:rFonts w:hint="eastAsia" w:ascii="宋体" w:hAnsi="宋体"/>
                <w:color w:val="000000"/>
                <w:sz w:val="22"/>
                <w:lang w:val="zh-CN"/>
              </w:rPr>
              <w:t>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bl>
    <w:p>
      <w:pPr>
        <w:spacing w:line="480" w:lineRule="auto"/>
        <w:ind w:firstLine="537" w:firstLineChars="224"/>
        <w:rPr>
          <w:rFonts w:ascii="宋体"/>
          <w:color w:val="000000"/>
          <w:sz w:val="24"/>
        </w:rPr>
      </w:pPr>
      <w:r>
        <w:rPr>
          <w:rFonts w:hint="eastAsia" w:ascii="宋体" w:hAnsi="宋体"/>
          <w:color w:val="000000"/>
          <w:sz w:val="24"/>
        </w:rPr>
        <w:t>备注：</w:t>
      </w:r>
    </w:p>
    <w:p>
      <w:pPr>
        <w:spacing w:line="480" w:lineRule="auto"/>
        <w:ind w:firstLine="537" w:firstLineChars="224"/>
        <w:rPr>
          <w:rFonts w:ascii="宋体"/>
          <w:color w:val="000000"/>
          <w:sz w:val="24"/>
        </w:rPr>
      </w:pPr>
      <w:r>
        <w:rPr>
          <w:rFonts w:ascii="宋体" w:hAnsi="宋体"/>
          <w:color w:val="000000"/>
          <w:sz w:val="24"/>
        </w:rPr>
        <w:t>1</w:t>
      </w:r>
      <w:r>
        <w:rPr>
          <w:rFonts w:hint="eastAsia" w:ascii="宋体" w:hAnsi="宋体"/>
          <w:color w:val="000000"/>
          <w:sz w:val="24"/>
        </w:rPr>
        <w:t>、每一项目符合的打“○”，不符合的打“×”；</w:t>
      </w:r>
      <w:r>
        <w:rPr>
          <w:rFonts w:ascii="宋体" w:hAnsi="宋体"/>
          <w:color w:val="000000"/>
          <w:sz w:val="24"/>
        </w:rPr>
        <w:t xml:space="preserve"> </w:t>
      </w:r>
    </w:p>
    <w:p>
      <w:pPr>
        <w:spacing w:line="480" w:lineRule="auto"/>
        <w:ind w:firstLine="537" w:firstLineChars="224"/>
        <w:rPr>
          <w:rFonts w:ascii="宋体" w:hAnsi="宋体"/>
          <w:color w:val="000000"/>
          <w:sz w:val="24"/>
        </w:rPr>
      </w:pPr>
      <w:r>
        <w:rPr>
          <w:rFonts w:ascii="宋体" w:hAnsi="宋体"/>
          <w:color w:val="000000"/>
          <w:sz w:val="24"/>
        </w:rPr>
        <w:t>2</w:t>
      </w:r>
      <w:r>
        <w:rPr>
          <w:rFonts w:hint="eastAsia" w:ascii="宋体" w:hAnsi="宋体"/>
          <w:color w:val="000000"/>
          <w:sz w:val="24"/>
        </w:rPr>
        <w:t>、若评委意见不一致时，则按少数服从多数的原则，作出评审结论。汇总后，出现一个“×”的结论为“不通过”。</w:t>
      </w:r>
    </w:p>
    <w:p>
      <w:pPr>
        <w:widowControl/>
        <w:jc w:val="left"/>
        <w:rPr>
          <w:rFonts w:ascii="宋体" w:hAnsi="宋体"/>
          <w:color w:val="000000"/>
          <w:sz w:val="24"/>
        </w:rPr>
      </w:pPr>
      <w:r>
        <w:rPr>
          <w:rFonts w:ascii="宋体" w:hAnsi="宋体"/>
          <w:color w:val="000000"/>
          <w:sz w:val="24"/>
        </w:rPr>
        <w:br w:type="page"/>
      </w:r>
    </w:p>
    <w:p>
      <w:pPr>
        <w:spacing w:line="480" w:lineRule="auto"/>
        <w:ind w:firstLine="537" w:firstLineChars="224"/>
        <w:rPr>
          <w:rFonts w:ascii="宋体" w:hAnsi="宋体"/>
          <w:color w:val="000000"/>
          <w:sz w:val="24"/>
        </w:rPr>
      </w:pPr>
    </w:p>
    <w:p>
      <w:pPr>
        <w:spacing w:line="480" w:lineRule="auto"/>
        <w:ind w:firstLine="537" w:firstLineChars="224"/>
        <w:rPr>
          <w:rFonts w:ascii="宋体" w:hAnsi="宋体"/>
          <w:color w:val="000000"/>
          <w:sz w:val="24"/>
        </w:rPr>
      </w:pPr>
      <w:r>
        <w:rPr>
          <w:rFonts w:hint="eastAsia" w:ascii="宋体" w:hAnsi="宋体"/>
          <w:color w:val="000000"/>
          <w:sz w:val="24"/>
        </w:rPr>
        <w:t>附件六</w:t>
      </w:r>
    </w:p>
    <w:p>
      <w:pPr>
        <w:jc w:val="center"/>
        <w:rPr>
          <w:b/>
          <w:color w:val="000000"/>
          <w:sz w:val="30"/>
          <w:szCs w:val="30"/>
        </w:rPr>
      </w:pPr>
      <w:r>
        <w:rPr>
          <w:rFonts w:hint="eastAsia"/>
          <w:b/>
          <w:color w:val="000000"/>
          <w:sz w:val="30"/>
          <w:szCs w:val="30"/>
        </w:rPr>
        <w:t>资格审查结果通知书</w:t>
      </w:r>
    </w:p>
    <w:p>
      <w:pPr>
        <w:spacing w:line="360" w:lineRule="auto"/>
        <w:ind w:firstLine="2730" w:firstLineChars="1300"/>
        <w:rPr>
          <w:color w:val="000000"/>
          <w:u w:val="single"/>
        </w:rPr>
      </w:pPr>
    </w:p>
    <w:p>
      <w:pPr>
        <w:spacing w:line="360" w:lineRule="auto"/>
        <w:rPr>
          <w:color w:val="000000"/>
          <w:sz w:val="24"/>
          <w:szCs w:val="24"/>
        </w:rPr>
      </w:pPr>
      <w:r>
        <w:rPr>
          <w:rFonts w:hint="eastAsia"/>
          <w:color w:val="000000"/>
          <w:sz w:val="24"/>
          <w:szCs w:val="24"/>
        </w:rPr>
        <w:t>致：</w:t>
      </w:r>
      <w:r>
        <w:rPr>
          <w:color w:val="000000"/>
          <w:sz w:val="24"/>
          <w:szCs w:val="24"/>
          <w:u w:val="single"/>
        </w:rPr>
        <w:t xml:space="preserve">   [</w:t>
      </w:r>
      <w:r>
        <w:rPr>
          <w:rFonts w:hint="eastAsia"/>
          <w:color w:val="000000"/>
          <w:sz w:val="24"/>
          <w:szCs w:val="24"/>
          <w:u w:val="single"/>
        </w:rPr>
        <w:t>投标人名称</w:t>
      </w:r>
      <w:r>
        <w:rPr>
          <w:color w:val="000000"/>
          <w:sz w:val="24"/>
          <w:szCs w:val="24"/>
          <w:u w:val="single"/>
        </w:rPr>
        <w:t xml:space="preserve">]  </w:t>
      </w:r>
    </w:p>
    <w:p>
      <w:pPr>
        <w:spacing w:line="360" w:lineRule="auto"/>
        <w:ind w:firstLine="600"/>
        <w:rPr>
          <w:rFonts w:ascii="宋体" w:hAnsi="宋体"/>
          <w:color w:val="000000"/>
          <w:sz w:val="24"/>
          <w:szCs w:val="24"/>
        </w:rPr>
      </w:pPr>
      <w:r>
        <w:rPr>
          <w:rFonts w:hint="eastAsia" w:ascii="宋体" w:hAnsi="宋体"/>
          <w:color w:val="000000"/>
          <w:sz w:val="24"/>
          <w:szCs w:val="24"/>
        </w:rPr>
        <w:t>贵公司已参加我单位</w:t>
      </w:r>
      <w:r>
        <w:rPr>
          <w:rFonts w:ascii="宋体" w:hAnsi="宋体"/>
          <w:color w:val="000000"/>
          <w:sz w:val="24"/>
          <w:szCs w:val="24"/>
          <w:u w:val="single"/>
        </w:rPr>
        <w:t xml:space="preserve">    [</w:t>
      </w:r>
      <w:r>
        <w:rPr>
          <w:rFonts w:hint="eastAsia" w:ascii="宋体" w:hAnsi="宋体"/>
          <w:color w:val="000000"/>
          <w:sz w:val="24"/>
          <w:szCs w:val="24"/>
          <w:u w:val="single"/>
        </w:rPr>
        <w:t>工程名称</w:t>
      </w:r>
      <w:r>
        <w:rPr>
          <w:rFonts w:ascii="宋体" w:hAnsi="宋体"/>
          <w:color w:val="000000"/>
          <w:sz w:val="24"/>
          <w:szCs w:val="24"/>
          <w:u w:val="single"/>
        </w:rPr>
        <w:t xml:space="preserve">] </w:t>
      </w:r>
      <w:r>
        <w:rPr>
          <w:rFonts w:hint="eastAsia" w:ascii="宋体" w:hAnsi="宋体"/>
          <w:color w:val="000000"/>
          <w:sz w:val="24"/>
          <w:szCs w:val="24"/>
        </w:rPr>
        <w:t>公开招标，</w:t>
      </w:r>
      <w:r>
        <w:rPr>
          <w:rFonts w:hint="eastAsia" w:ascii="楷体_GB2312"/>
          <w:color w:val="000000"/>
          <w:sz w:val="24"/>
          <w:szCs w:val="24"/>
        </w:rPr>
        <w:t>经资</w:t>
      </w:r>
      <w:r>
        <w:rPr>
          <w:rFonts w:hint="eastAsia" w:ascii="宋体" w:hAnsi="宋体"/>
          <w:color w:val="000000"/>
          <w:sz w:val="24"/>
          <w:szCs w:val="24"/>
        </w:rPr>
        <w:t>格审查后（获得/未获得）投标资格。感谢贵公司对我们工作的支持。</w:t>
      </w:r>
    </w:p>
    <w:p>
      <w:pPr>
        <w:spacing w:line="360" w:lineRule="auto"/>
        <w:ind w:firstLine="600"/>
        <w:rPr>
          <w:rFonts w:ascii="宋体" w:hAnsi="宋体"/>
          <w:color w:val="000000"/>
          <w:sz w:val="24"/>
          <w:szCs w:val="24"/>
        </w:rPr>
      </w:pPr>
    </w:p>
    <w:p>
      <w:pPr>
        <w:spacing w:line="360" w:lineRule="auto"/>
        <w:ind w:firstLine="600"/>
        <w:rPr>
          <w:color w:val="000000"/>
          <w:sz w:val="24"/>
          <w:szCs w:val="24"/>
        </w:rPr>
      </w:pPr>
    </w:p>
    <w:p>
      <w:pPr>
        <w:spacing w:line="360" w:lineRule="auto"/>
        <w:ind w:firstLine="600"/>
        <w:rPr>
          <w:color w:val="000000"/>
          <w:sz w:val="24"/>
          <w:szCs w:val="24"/>
        </w:rPr>
      </w:pPr>
    </w:p>
    <w:p>
      <w:pPr>
        <w:pStyle w:val="5"/>
        <w:spacing w:line="360" w:lineRule="auto"/>
        <w:ind w:firstLine="0"/>
        <w:rPr>
          <w:color w:val="000000"/>
          <w:sz w:val="24"/>
          <w:szCs w:val="24"/>
        </w:rPr>
      </w:pPr>
      <w:r>
        <w:rPr>
          <w:rFonts w:hint="eastAsia"/>
          <w:color w:val="000000"/>
          <w:sz w:val="24"/>
          <w:szCs w:val="24"/>
        </w:rPr>
        <w:t>招标单位：</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p>
    <w:p>
      <w:pPr>
        <w:pStyle w:val="20"/>
        <w:spacing w:line="360" w:lineRule="auto"/>
        <w:rPr>
          <w:color w:val="000000"/>
          <w:sz w:val="24"/>
          <w:szCs w:val="24"/>
          <w:u w:val="single"/>
        </w:rPr>
      </w:pPr>
      <w:r>
        <w:rPr>
          <w:rFonts w:hint="eastAsia"/>
          <w:color w:val="000000"/>
          <w:sz w:val="24"/>
          <w:szCs w:val="24"/>
        </w:rPr>
        <w:t>招标代理：</w:t>
      </w:r>
      <w:r>
        <w:rPr>
          <w:color w:val="000000"/>
          <w:sz w:val="24"/>
          <w:szCs w:val="24"/>
          <w:u w:val="single"/>
        </w:rPr>
        <w:t xml:space="preserve">                              </w:t>
      </w: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spacing w:line="480" w:lineRule="auto"/>
        <w:ind w:firstLine="537" w:firstLineChars="224"/>
        <w:rPr>
          <w:rFonts w:ascii="宋体"/>
          <w:color w:val="000000"/>
          <w:sz w:val="24"/>
        </w:rPr>
      </w:pPr>
    </w:p>
    <w:p>
      <w:pPr>
        <w:pStyle w:val="7"/>
      </w:pPr>
    </w:p>
    <w:p>
      <w:pPr>
        <w:spacing w:line="360" w:lineRule="auto"/>
        <w:ind w:left="359" w:leftChars="171"/>
        <w:jc w:val="center"/>
        <w:rPr>
          <w:rFonts w:ascii="宋体"/>
          <w:b/>
          <w:bCs/>
          <w:color w:val="000000"/>
          <w:sz w:val="48"/>
        </w:rPr>
      </w:pPr>
    </w:p>
    <w:p>
      <w:pPr>
        <w:spacing w:line="360" w:lineRule="auto"/>
        <w:ind w:left="359" w:leftChars="171"/>
        <w:jc w:val="center"/>
        <w:rPr>
          <w:rFonts w:ascii="宋体"/>
          <w:b/>
          <w:bCs/>
          <w:color w:val="000000"/>
          <w:spacing w:val="40"/>
          <w:sz w:val="44"/>
          <w:szCs w:val="44"/>
        </w:rPr>
      </w:pPr>
    </w:p>
    <w:p>
      <w:pPr>
        <w:spacing w:line="360" w:lineRule="auto"/>
        <w:ind w:left="359" w:leftChars="171"/>
        <w:jc w:val="center"/>
        <w:rPr>
          <w:rFonts w:ascii="宋体"/>
          <w:b/>
          <w:bCs/>
          <w:color w:val="000000"/>
          <w:spacing w:val="40"/>
          <w:sz w:val="44"/>
          <w:szCs w:val="44"/>
        </w:rPr>
      </w:pPr>
    </w:p>
    <w:p>
      <w:pPr>
        <w:spacing w:line="360" w:lineRule="auto"/>
        <w:ind w:left="359" w:leftChars="171"/>
        <w:jc w:val="center"/>
        <w:rPr>
          <w:rFonts w:ascii="宋体"/>
          <w:b/>
          <w:bCs/>
          <w:color w:val="000000"/>
          <w:spacing w:val="40"/>
          <w:sz w:val="44"/>
          <w:szCs w:val="44"/>
        </w:rPr>
      </w:pPr>
      <w:r>
        <w:rPr>
          <w:rFonts w:ascii="宋体" w:hAnsi="宋体"/>
          <w:b/>
          <w:bCs/>
          <w:color w:val="000000"/>
          <w:spacing w:val="40"/>
          <w:sz w:val="44"/>
          <w:szCs w:val="44"/>
        </w:rPr>
        <w:t xml:space="preserve"> </w:t>
      </w:r>
      <w:r>
        <w:rPr>
          <w:color w:val="000000"/>
          <w:sz w:val="36"/>
          <w:u w:val="single"/>
        </w:rPr>
        <w:t>[</w:t>
      </w:r>
      <w:r>
        <w:rPr>
          <w:rFonts w:hint="eastAsia"/>
          <w:color w:val="000000"/>
          <w:sz w:val="36"/>
          <w:u w:val="single"/>
        </w:rPr>
        <w:t>工程名称</w:t>
      </w:r>
      <w:r>
        <w:rPr>
          <w:color w:val="000000"/>
          <w:sz w:val="36"/>
          <w:u w:val="single"/>
        </w:rPr>
        <w:t>]</w:t>
      </w:r>
    </w:p>
    <w:p>
      <w:pPr>
        <w:spacing w:line="360" w:lineRule="auto"/>
        <w:jc w:val="center"/>
        <w:rPr>
          <w:color w:val="000000"/>
          <w:sz w:val="36"/>
          <w:u w:val="single"/>
        </w:rPr>
      </w:pPr>
    </w:p>
    <w:p>
      <w:pPr>
        <w:spacing w:line="360" w:lineRule="auto"/>
        <w:jc w:val="center"/>
        <w:rPr>
          <w:rFonts w:eastAsia="楷体_GB2312"/>
          <w:b/>
          <w:bCs/>
          <w:color w:val="000000"/>
          <w:spacing w:val="26"/>
          <w:sz w:val="110"/>
          <w:szCs w:val="110"/>
        </w:rPr>
      </w:pPr>
      <w:r>
        <w:rPr>
          <w:rFonts w:hint="eastAsia" w:eastAsia="楷体_GB2312"/>
          <w:b/>
          <w:bCs/>
          <w:color w:val="000000"/>
          <w:spacing w:val="26"/>
          <w:sz w:val="110"/>
          <w:szCs w:val="110"/>
        </w:rPr>
        <w:t>招标文件</w:t>
      </w:r>
    </w:p>
    <w:p>
      <w:pPr>
        <w:spacing w:line="360" w:lineRule="auto"/>
        <w:jc w:val="center"/>
        <w:rPr>
          <w:color w:val="000000"/>
          <w:sz w:val="32"/>
        </w:rPr>
      </w:pPr>
    </w:p>
    <w:p>
      <w:pPr>
        <w:spacing w:line="360" w:lineRule="auto"/>
        <w:ind w:firstLine="2560" w:firstLineChars="800"/>
        <w:rPr>
          <w:color w:val="000000"/>
          <w:sz w:val="32"/>
        </w:rPr>
      </w:pPr>
    </w:p>
    <w:p>
      <w:pPr>
        <w:spacing w:line="360" w:lineRule="auto"/>
        <w:rPr>
          <w:color w:val="000000"/>
          <w:sz w:val="52"/>
        </w:rPr>
      </w:pPr>
    </w:p>
    <w:p>
      <w:pPr>
        <w:spacing w:line="360" w:lineRule="auto"/>
        <w:rPr>
          <w:color w:val="000000"/>
          <w:sz w:val="52"/>
        </w:rPr>
      </w:pPr>
    </w:p>
    <w:p>
      <w:pPr>
        <w:spacing w:line="360" w:lineRule="auto"/>
        <w:ind w:firstLine="900" w:firstLineChars="300"/>
        <w:rPr>
          <w:color w:val="000000"/>
          <w:sz w:val="30"/>
          <w:szCs w:val="30"/>
          <w:u w:val="single"/>
        </w:rPr>
      </w:pPr>
      <w:r>
        <w:rPr>
          <w:rFonts w:hint="eastAsia"/>
          <w:color w:val="000000"/>
          <w:sz w:val="30"/>
          <w:szCs w:val="30"/>
        </w:rPr>
        <w:t>招</w:t>
      </w:r>
      <w:r>
        <w:rPr>
          <w:color w:val="000000"/>
          <w:sz w:val="30"/>
          <w:szCs w:val="30"/>
        </w:rPr>
        <w:t xml:space="preserve">  </w:t>
      </w:r>
      <w:r>
        <w:rPr>
          <w:rFonts w:hint="eastAsia"/>
          <w:color w:val="000000"/>
          <w:sz w:val="30"/>
          <w:szCs w:val="30"/>
        </w:rPr>
        <w:t>标</w:t>
      </w:r>
      <w:r>
        <w:rPr>
          <w:color w:val="000000"/>
          <w:sz w:val="30"/>
          <w:szCs w:val="30"/>
        </w:rPr>
        <w:t xml:space="preserve"> </w:t>
      </w:r>
      <w:r>
        <w:rPr>
          <w:rFonts w:hint="eastAsia"/>
          <w:color w:val="000000"/>
          <w:sz w:val="30"/>
          <w:szCs w:val="30"/>
        </w:rPr>
        <w:t>单</w:t>
      </w:r>
      <w:r>
        <w:rPr>
          <w:color w:val="000000"/>
          <w:sz w:val="30"/>
          <w:szCs w:val="30"/>
        </w:rPr>
        <w:t xml:space="preserve"> </w:t>
      </w:r>
      <w:r>
        <w:rPr>
          <w:rFonts w:hint="eastAsia"/>
          <w:color w:val="000000"/>
          <w:sz w:val="30"/>
          <w:szCs w:val="30"/>
        </w:rPr>
        <w:t>位：</w:t>
      </w:r>
      <w:r>
        <w:rPr>
          <w:color w:val="000000"/>
          <w:sz w:val="30"/>
          <w:szCs w:val="30"/>
          <w:u w:val="single"/>
        </w:rPr>
        <w:t xml:space="preserve">                                     </w:t>
      </w:r>
    </w:p>
    <w:p>
      <w:pPr>
        <w:spacing w:line="360" w:lineRule="auto"/>
        <w:ind w:firstLine="900" w:firstLineChars="300"/>
        <w:rPr>
          <w:color w:val="000000"/>
          <w:sz w:val="30"/>
          <w:szCs w:val="30"/>
          <w:u w:val="single"/>
        </w:rPr>
      </w:pPr>
      <w:r>
        <w:rPr>
          <w:rFonts w:hint="eastAsia"/>
          <w:color w:val="000000"/>
          <w:sz w:val="30"/>
          <w:szCs w:val="30"/>
        </w:rPr>
        <w:t>项目建设管理单位（或称项目代建单位）：</w:t>
      </w:r>
      <w:r>
        <w:rPr>
          <w:color w:val="000000"/>
          <w:sz w:val="30"/>
          <w:szCs w:val="30"/>
          <w:u w:val="single"/>
        </w:rPr>
        <w:t xml:space="preserve">              </w:t>
      </w:r>
    </w:p>
    <w:p>
      <w:pPr>
        <w:spacing w:line="360" w:lineRule="auto"/>
        <w:ind w:firstLine="945"/>
        <w:rPr>
          <w:color w:val="000000"/>
          <w:sz w:val="30"/>
          <w:szCs w:val="30"/>
          <w:u w:val="single"/>
        </w:rPr>
      </w:pPr>
      <w:r>
        <w:rPr>
          <w:rFonts w:hint="eastAsia"/>
          <w:color w:val="000000"/>
          <w:sz w:val="30"/>
          <w:szCs w:val="30"/>
        </w:rPr>
        <w:t>招标代理单位：</w:t>
      </w:r>
      <w:r>
        <w:rPr>
          <w:color w:val="000000"/>
          <w:sz w:val="30"/>
          <w:szCs w:val="30"/>
          <w:u w:val="single"/>
        </w:rPr>
        <w:t xml:space="preserve">                                     </w:t>
      </w:r>
    </w:p>
    <w:p>
      <w:pPr>
        <w:spacing w:line="360" w:lineRule="auto"/>
        <w:ind w:firstLine="945"/>
        <w:rPr>
          <w:color w:val="000000"/>
          <w:sz w:val="32"/>
        </w:rPr>
      </w:pPr>
      <w:r>
        <w:rPr>
          <w:rFonts w:hint="eastAsia"/>
          <w:color w:val="000000"/>
          <w:sz w:val="32"/>
        </w:rPr>
        <w:t>日</w:t>
      </w:r>
      <w:r>
        <w:rPr>
          <w:color w:val="000000"/>
          <w:sz w:val="32"/>
        </w:rPr>
        <w:t xml:space="preserve">        </w:t>
      </w:r>
      <w:r>
        <w:rPr>
          <w:rFonts w:hint="eastAsia"/>
          <w:color w:val="000000"/>
          <w:sz w:val="32"/>
        </w:rPr>
        <w:t>期：</w:t>
      </w:r>
      <w:r>
        <w:rPr>
          <w:color w:val="000000"/>
          <w:sz w:val="32"/>
          <w:u w:val="single"/>
        </w:rPr>
        <w:t xml:space="preserve">         </w:t>
      </w:r>
      <w:r>
        <w:rPr>
          <w:rFonts w:hint="eastAsia"/>
          <w:color w:val="000000"/>
          <w:sz w:val="32"/>
        </w:rPr>
        <w:t>年</w:t>
      </w:r>
      <w:r>
        <w:rPr>
          <w:color w:val="000000"/>
          <w:sz w:val="32"/>
          <w:u w:val="single"/>
        </w:rPr>
        <w:t xml:space="preserve">     </w:t>
      </w:r>
      <w:r>
        <w:rPr>
          <w:rFonts w:hint="eastAsia"/>
          <w:color w:val="000000"/>
          <w:sz w:val="32"/>
        </w:rPr>
        <w:t>月</w:t>
      </w:r>
    </w:p>
    <w:p>
      <w:pPr>
        <w:spacing w:line="360" w:lineRule="auto"/>
        <w:rPr>
          <w:color w:val="000000"/>
          <w:sz w:val="32"/>
        </w:rPr>
      </w:pPr>
    </w:p>
    <w:p>
      <w:pPr>
        <w:spacing w:line="360" w:lineRule="auto"/>
        <w:rPr>
          <w:color w:val="000000"/>
          <w:sz w:val="32"/>
        </w:rPr>
      </w:pPr>
    </w:p>
    <w:p>
      <w:pPr>
        <w:spacing w:line="360" w:lineRule="auto"/>
        <w:rPr>
          <w:color w:val="000000"/>
          <w:sz w:val="32"/>
        </w:rPr>
      </w:pPr>
    </w:p>
    <w:p>
      <w:pPr>
        <w:jc w:val="center"/>
        <w:rPr>
          <w:rFonts w:ascii="宋体" w:hAnsi="宋体"/>
          <w:b/>
          <w:caps/>
          <w:color w:val="000000"/>
          <w:kern w:val="0"/>
        </w:rPr>
      </w:pPr>
      <w:r>
        <w:rPr>
          <w:rStyle w:val="40"/>
          <w:b/>
          <w:bCs/>
          <w:color w:val="000000"/>
        </w:rPr>
        <w:br w:type="page"/>
      </w:r>
      <w:bookmarkStart w:id="68" w:name="_Toc416358165"/>
      <w:bookmarkStart w:id="69" w:name="_Toc416357994"/>
      <w:bookmarkStart w:id="70" w:name="_Toc249846233"/>
      <w:bookmarkStart w:id="71" w:name="_Toc416359156"/>
      <w:bookmarkStart w:id="72" w:name="_Toc253143226"/>
      <w:r>
        <w:rPr>
          <w:rStyle w:val="40"/>
          <w:rFonts w:hint="eastAsia"/>
          <w:b/>
          <w:bCs/>
          <w:color w:val="000000"/>
          <w:sz w:val="28"/>
          <w:szCs w:val="28"/>
        </w:rPr>
        <w:t>目录</w:t>
      </w:r>
      <w:bookmarkEnd w:id="68"/>
      <w:bookmarkEnd w:id="69"/>
      <w:bookmarkEnd w:id="70"/>
      <w:bookmarkEnd w:id="71"/>
      <w:bookmarkEnd w:id="72"/>
    </w:p>
    <w:p>
      <w:pPr>
        <w:pStyle w:val="26"/>
        <w:rPr>
          <w:rFonts w:asciiTheme="minorHAnsi" w:hAnsiTheme="minorHAnsi" w:eastAsiaTheme="minorEastAsia" w:cstheme="minorBidi"/>
          <w:caps w:val="0"/>
          <w:kern w:val="2"/>
          <w:sz w:val="21"/>
          <w:szCs w:val="22"/>
        </w:rPr>
      </w:pPr>
      <w:r>
        <w:rPr>
          <w:color w:val="000000"/>
        </w:rPr>
        <w:fldChar w:fldCharType="begin"/>
      </w:r>
      <w:r>
        <w:rPr>
          <w:color w:val="000000"/>
        </w:rPr>
        <w:instrText xml:space="preserve"> TOC \o "1-3" \h \z \u </w:instrText>
      </w:r>
      <w:r>
        <w:rPr>
          <w:color w:val="000000"/>
        </w:rPr>
        <w:fldChar w:fldCharType="separate"/>
      </w:r>
      <w:r>
        <w:fldChar w:fldCharType="begin"/>
      </w:r>
      <w:r>
        <w:instrText xml:space="preserve"> HYPERLINK \l "_Toc21523618" </w:instrText>
      </w:r>
      <w:r>
        <w:fldChar w:fldCharType="separate"/>
      </w:r>
      <w:r>
        <w:rPr>
          <w:rStyle w:val="40"/>
        </w:rPr>
        <w:t>第一章  投标须知</w:t>
      </w:r>
      <w:r>
        <w:tab/>
      </w:r>
      <w:r>
        <w:fldChar w:fldCharType="begin"/>
      </w:r>
      <w:r>
        <w:instrText xml:space="preserve"> PAGEREF _Toc21523618 \h </w:instrText>
      </w:r>
      <w:r>
        <w:fldChar w:fldCharType="separate"/>
      </w:r>
      <w:r>
        <w:t>32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"_Toc21523619" </w:instrText>
      </w:r>
      <w:r>
        <w:fldChar w:fldCharType="separate"/>
      </w:r>
      <w:r>
        <w:rPr>
          <w:rStyle w:val="40"/>
        </w:rPr>
        <w:t>一、投标须知前附表</w:t>
      </w:r>
      <w:r>
        <w:tab/>
      </w:r>
      <w:r>
        <w:fldChar w:fldCharType="begin"/>
      </w:r>
      <w:r>
        <w:instrText xml:space="preserve"> PAGEREF _Toc21523619 \h </w:instrText>
      </w:r>
      <w:r>
        <w:fldChar w:fldCharType="separate"/>
      </w:r>
      <w:r>
        <w:t>32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"_Toc21523620" </w:instrText>
      </w:r>
      <w:r>
        <w:fldChar w:fldCharType="separate"/>
      </w:r>
      <w:r>
        <w:rPr>
          <w:rStyle w:val="40"/>
        </w:rPr>
        <w:t>二、投标须知修改表</w:t>
      </w:r>
      <w:r>
        <w:tab/>
      </w:r>
      <w:r>
        <w:fldChar w:fldCharType="begin"/>
      </w:r>
      <w:r>
        <w:instrText xml:space="preserve"> PAGEREF _Toc21523620 \h </w:instrText>
      </w:r>
      <w:r>
        <w:fldChar w:fldCharType="separate"/>
      </w:r>
      <w:r>
        <w:t>38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"_Toc21523621" </w:instrText>
      </w:r>
      <w:r>
        <w:fldChar w:fldCharType="separate"/>
      </w:r>
      <w:r>
        <w:rPr>
          <w:rStyle w:val="40"/>
        </w:rPr>
        <w:t>三、投标须知通用条款</w:t>
      </w:r>
      <w:r>
        <w:tab/>
      </w:r>
      <w:r>
        <w:fldChar w:fldCharType="begin"/>
      </w:r>
      <w:r>
        <w:instrText xml:space="preserve"> PAGEREF _Toc21523621 \h </w:instrText>
      </w:r>
      <w:r>
        <w:fldChar w:fldCharType="separate"/>
      </w:r>
      <w:r>
        <w:t>39</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"_Toc21523622" </w:instrText>
      </w:r>
      <w:r>
        <w:fldChar w:fldCharType="separate"/>
      </w:r>
      <w:r>
        <w:rPr>
          <w:rStyle w:val="40"/>
        </w:rPr>
        <w:t>（一）总则</w:t>
      </w:r>
      <w:r>
        <w:tab/>
      </w:r>
      <w:r>
        <w:fldChar w:fldCharType="begin"/>
      </w:r>
      <w:r>
        <w:instrText xml:space="preserve"> PAGEREF _Toc21523622 \h </w:instrText>
      </w:r>
      <w:r>
        <w:fldChar w:fldCharType="separate"/>
      </w:r>
      <w:r>
        <w:t>39</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"_Toc21523623" </w:instrText>
      </w:r>
      <w:r>
        <w:fldChar w:fldCharType="separate"/>
      </w:r>
      <w:r>
        <w:rPr>
          <w:rStyle w:val="40"/>
        </w:rPr>
        <w:t>（二）招标文件</w:t>
      </w:r>
      <w:r>
        <w:tab/>
      </w:r>
      <w:r>
        <w:fldChar w:fldCharType="begin"/>
      </w:r>
      <w:r>
        <w:instrText xml:space="preserve"> PAGEREF _Toc21523623 \h </w:instrText>
      </w:r>
      <w:r>
        <w:fldChar w:fldCharType="separate"/>
      </w:r>
      <w:r>
        <w:t>40</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"_Toc21523624" </w:instrText>
      </w:r>
      <w:r>
        <w:fldChar w:fldCharType="separate"/>
      </w:r>
      <w:r>
        <w:rPr>
          <w:rStyle w:val="40"/>
        </w:rPr>
        <w:t>（三）投标文件的编制</w:t>
      </w:r>
      <w:r>
        <w:tab/>
      </w:r>
      <w:r>
        <w:fldChar w:fldCharType="begin"/>
      </w:r>
      <w:r>
        <w:instrText xml:space="preserve"> PAGEREF _Toc21523624 \h </w:instrText>
      </w:r>
      <w:r>
        <w:fldChar w:fldCharType="separate"/>
      </w:r>
      <w:r>
        <w:t>41</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"_Toc21523625" </w:instrText>
      </w:r>
      <w:r>
        <w:fldChar w:fldCharType="separate"/>
      </w:r>
      <w:r>
        <w:rPr>
          <w:rStyle w:val="40"/>
        </w:rPr>
        <w:t>（四）投标文件的提交</w:t>
      </w:r>
      <w:r>
        <w:tab/>
      </w:r>
      <w:r>
        <w:fldChar w:fldCharType="begin"/>
      </w:r>
      <w:r>
        <w:instrText xml:space="preserve"> PAGEREF _Toc21523625 \h </w:instrText>
      </w:r>
      <w:r>
        <w:fldChar w:fldCharType="separate"/>
      </w:r>
      <w:r>
        <w:t>47</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"_Toc21523626" </w:instrText>
      </w:r>
      <w:r>
        <w:fldChar w:fldCharType="separate"/>
      </w:r>
      <w:r>
        <w:rPr>
          <w:rStyle w:val="40"/>
        </w:rPr>
        <w:t>（五）开标、评标、定标及合同签定</w:t>
      </w:r>
      <w:r>
        <w:tab/>
      </w:r>
      <w:r>
        <w:fldChar w:fldCharType="begin"/>
      </w:r>
      <w:r>
        <w:instrText xml:space="preserve"> PAGEREF _Toc21523626 \h </w:instrText>
      </w:r>
      <w:r>
        <w:fldChar w:fldCharType="separate"/>
      </w:r>
      <w:r>
        <w:t>48</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"_Toc21523627" </w:instrText>
      </w:r>
      <w:r>
        <w:fldChar w:fldCharType="separate"/>
      </w:r>
      <w:r>
        <w:rPr>
          <w:rStyle w:val="40"/>
          <w:rFonts w:ascii="宋体" w:hAnsi="宋体"/>
        </w:rPr>
        <w:t>一、开标、评标及定标办法修改表</w:t>
      </w:r>
      <w:r>
        <w:tab/>
      </w:r>
      <w:r>
        <w:fldChar w:fldCharType="begin"/>
      </w:r>
      <w:r>
        <w:instrText xml:space="preserve"> PAGEREF _Toc21523627 \h </w:instrText>
      </w:r>
      <w:r>
        <w:fldChar w:fldCharType="separate"/>
      </w:r>
      <w:r>
        <w:t>52</w:t>
      </w:r>
      <w:r>
        <w:fldChar w:fldCharType="end"/>
      </w:r>
      <w:r>
        <w:fldChar w:fldCharType="end"/>
      </w:r>
    </w:p>
    <w:p>
      <w:pPr>
        <w:pStyle w:val="29"/>
        <w:rPr>
          <w:rFonts w:asciiTheme="minorHAnsi" w:hAnsiTheme="minorHAnsi" w:eastAsiaTheme="minorEastAsia" w:cstheme="minorBidi"/>
          <w:sz w:val="21"/>
          <w:szCs w:val="22"/>
        </w:rPr>
      </w:pPr>
      <w:r>
        <w:fldChar w:fldCharType="begin"/>
      </w:r>
      <w:r>
        <w:instrText xml:space="preserve"> HYPERLINK \l "_Toc21523628" </w:instrText>
      </w:r>
      <w:r>
        <w:fldChar w:fldCharType="separate"/>
      </w:r>
      <w:r>
        <w:rPr>
          <w:rStyle w:val="40"/>
        </w:rPr>
        <w:t>二、开标、评标及定标办法通用条款</w:t>
      </w:r>
      <w:r>
        <w:tab/>
      </w:r>
      <w:r>
        <w:fldChar w:fldCharType="begin"/>
      </w:r>
      <w:r>
        <w:instrText xml:space="preserve"> PAGEREF _Toc21523628 \h </w:instrText>
      </w:r>
      <w:r>
        <w:fldChar w:fldCharType="separate"/>
      </w:r>
      <w:r>
        <w:t>53</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"_Toc21523629" </w:instrText>
      </w:r>
      <w:r>
        <w:fldChar w:fldCharType="separate"/>
      </w:r>
      <w:r>
        <w:rPr>
          <w:rStyle w:val="40"/>
        </w:rPr>
        <w:t>（一）总则</w:t>
      </w:r>
      <w:r>
        <w:tab/>
      </w:r>
      <w:r>
        <w:fldChar w:fldCharType="begin"/>
      </w:r>
      <w:r>
        <w:instrText xml:space="preserve"> PAGEREF _Toc21523629 \h </w:instrText>
      </w:r>
      <w:r>
        <w:fldChar w:fldCharType="separate"/>
      </w:r>
      <w:r>
        <w:t>53</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"_Toc21523630" </w:instrText>
      </w:r>
      <w:r>
        <w:fldChar w:fldCharType="separate"/>
      </w:r>
      <w:r>
        <w:rPr>
          <w:rStyle w:val="40"/>
        </w:rPr>
        <w:t>（二）开标评标办法程序和细则</w:t>
      </w:r>
      <w:r>
        <w:tab/>
      </w:r>
      <w:r>
        <w:fldChar w:fldCharType="begin"/>
      </w:r>
      <w:r>
        <w:instrText xml:space="preserve"> PAGEREF _Toc21523630 \h </w:instrText>
      </w:r>
      <w:r>
        <w:fldChar w:fldCharType="separate"/>
      </w:r>
      <w:r>
        <w:t>55</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"_Toc21523631" </w:instrText>
      </w:r>
      <w:r>
        <w:fldChar w:fldCharType="separate"/>
      </w:r>
      <w:r>
        <w:rPr>
          <w:rStyle w:val="40"/>
        </w:rPr>
        <w:t>可选办法一（适合综合评分法一，技术标与经济标先后分别开启）</w:t>
      </w:r>
      <w:r>
        <w:tab/>
      </w:r>
      <w:r>
        <w:fldChar w:fldCharType="begin"/>
      </w:r>
      <w:r>
        <w:instrText xml:space="preserve"> PAGEREF _Toc21523631 \h </w:instrText>
      </w:r>
      <w:r>
        <w:fldChar w:fldCharType="separate"/>
      </w:r>
      <w:r>
        <w:t>55</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"_Toc21523632" </w:instrText>
      </w:r>
      <w:r>
        <w:fldChar w:fldCharType="separate"/>
      </w:r>
      <w:r>
        <w:rPr>
          <w:rStyle w:val="40"/>
        </w:rPr>
        <w:t>可选办法二（适合综合评分法一，技术标与经济标同时开启）</w:t>
      </w:r>
      <w:r>
        <w:tab/>
      </w:r>
      <w:r>
        <w:fldChar w:fldCharType="begin"/>
      </w:r>
      <w:r>
        <w:instrText xml:space="preserve"> PAGEREF _Toc21523632 \h </w:instrText>
      </w:r>
      <w:r>
        <w:fldChar w:fldCharType="separate"/>
      </w:r>
      <w:r>
        <w:t>59</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"_Toc21523633" </w:instrText>
      </w:r>
      <w:r>
        <w:fldChar w:fldCharType="separate"/>
      </w:r>
      <w:r>
        <w:rPr>
          <w:rStyle w:val="40"/>
        </w:rPr>
        <w:t>可选办法三（适合综合评分法二，技术标与经济标先后分别开启）</w:t>
      </w:r>
      <w:r>
        <w:tab/>
      </w:r>
      <w:r>
        <w:fldChar w:fldCharType="begin"/>
      </w:r>
      <w:r>
        <w:instrText xml:space="preserve"> PAGEREF _Toc21523633 \h </w:instrText>
      </w:r>
      <w:r>
        <w:fldChar w:fldCharType="separate"/>
      </w:r>
      <w:r>
        <w:t>63</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"_Toc21523634" </w:instrText>
      </w:r>
      <w:r>
        <w:fldChar w:fldCharType="separate"/>
      </w:r>
      <w:r>
        <w:rPr>
          <w:rStyle w:val="40"/>
        </w:rPr>
        <w:t>可选办法四（适合综合评分法二，技术标与经济标同时开启）</w:t>
      </w:r>
      <w:r>
        <w:tab/>
      </w:r>
      <w:r>
        <w:fldChar w:fldCharType="begin"/>
      </w:r>
      <w:r>
        <w:instrText xml:space="preserve"> PAGEREF _Toc21523634 \h </w:instrText>
      </w:r>
      <w:r>
        <w:fldChar w:fldCharType="separate"/>
      </w:r>
      <w:r>
        <w:t>67</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"_Toc21523635" </w:instrText>
      </w:r>
      <w:r>
        <w:fldChar w:fldCharType="separate"/>
      </w:r>
      <w:r>
        <w:rPr>
          <w:rStyle w:val="40"/>
        </w:rPr>
        <w:t>可选办法五（适合综合评分法三，技术标与经济标先后分别开启）</w:t>
      </w:r>
      <w:r>
        <w:tab/>
      </w:r>
      <w:r>
        <w:fldChar w:fldCharType="begin"/>
      </w:r>
      <w:r>
        <w:instrText xml:space="preserve"> PAGEREF _Toc21523635 \h </w:instrText>
      </w:r>
      <w:r>
        <w:fldChar w:fldCharType="separate"/>
      </w:r>
      <w:r>
        <w:t>71</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"_Toc21523636" </w:instrText>
      </w:r>
      <w:r>
        <w:fldChar w:fldCharType="separate"/>
      </w:r>
      <w:r>
        <w:rPr>
          <w:rStyle w:val="40"/>
        </w:rPr>
        <w:t>可选办法六（适合综合评分法三，技术标与经济标同时开启）</w:t>
      </w:r>
      <w:r>
        <w:tab/>
      </w:r>
      <w:r>
        <w:fldChar w:fldCharType="begin"/>
      </w:r>
      <w:r>
        <w:instrText xml:space="preserve"> PAGEREF _Toc21523636 \h </w:instrText>
      </w:r>
      <w:r>
        <w:fldChar w:fldCharType="separate"/>
      </w:r>
      <w:r>
        <w:t>75</w:t>
      </w:r>
      <w:r>
        <w:fldChar w:fldCharType="end"/>
      </w:r>
      <w:r>
        <w:fldChar w:fldCharType="end"/>
      </w:r>
    </w:p>
    <w:p>
      <w:pPr>
        <w:pStyle w:val="19"/>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"_Toc21523637" </w:instrText>
      </w:r>
      <w:r>
        <w:fldChar w:fldCharType="separate"/>
      </w:r>
      <w:r>
        <w:rPr>
          <w:rStyle w:val="40"/>
        </w:rPr>
        <w:t>可选办法七（适合经评审的最低投标价法，技术标与经济标同时开启）</w:t>
      </w:r>
      <w:r>
        <w:tab/>
      </w:r>
      <w:r>
        <w:fldChar w:fldCharType="begin"/>
      </w:r>
      <w:r>
        <w:instrText xml:space="preserve"> PAGEREF _Toc21523637 \h </w:instrText>
      </w:r>
      <w:r>
        <w:fldChar w:fldCharType="separate"/>
      </w:r>
      <w:r>
        <w:t>79</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"_Toc21523638" </w:instrText>
      </w:r>
      <w:r>
        <w:fldChar w:fldCharType="separate"/>
      </w:r>
      <w:r>
        <w:rPr>
          <w:rStyle w:val="40"/>
        </w:rPr>
        <w:t>第三章  合同条款</w:t>
      </w:r>
      <w:r>
        <w:tab/>
      </w:r>
      <w:r>
        <w:fldChar w:fldCharType="begin"/>
      </w:r>
      <w:r>
        <w:instrText xml:space="preserve"> PAGEREF _Toc21523638 \h </w:instrText>
      </w:r>
      <w:r>
        <w:fldChar w:fldCharType="separate"/>
      </w:r>
      <w:r>
        <w:t>92</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"_Toc21523639" </w:instrText>
      </w:r>
      <w:r>
        <w:fldChar w:fldCharType="separate"/>
      </w:r>
      <w:r>
        <w:rPr>
          <w:rStyle w:val="40"/>
        </w:rPr>
        <w:t>第四章  投标文件格式</w:t>
      </w:r>
      <w:r>
        <w:tab/>
      </w:r>
      <w:r>
        <w:fldChar w:fldCharType="begin"/>
      </w:r>
      <w:r>
        <w:instrText xml:space="preserve"> PAGEREF _Toc21523639 \h </w:instrText>
      </w:r>
      <w:r>
        <w:fldChar w:fldCharType="separate"/>
      </w:r>
      <w:r>
        <w:t>93</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"_Toc21523640" </w:instrText>
      </w:r>
      <w:r>
        <w:fldChar w:fldCharType="separate"/>
      </w:r>
      <w:r>
        <w:rPr>
          <w:rStyle w:val="40"/>
        </w:rPr>
        <w:t>第五章  技术条件（工程建设标准）</w:t>
      </w:r>
      <w:r>
        <w:tab/>
      </w:r>
      <w:r>
        <w:fldChar w:fldCharType="begin"/>
      </w:r>
      <w:r>
        <w:instrText xml:space="preserve"> PAGEREF _Toc21523640 \h </w:instrText>
      </w:r>
      <w:r>
        <w:fldChar w:fldCharType="separate"/>
      </w:r>
      <w:r>
        <w:t>98</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"_Toc21523641" </w:instrText>
      </w:r>
      <w:r>
        <w:fldChar w:fldCharType="separate"/>
      </w:r>
      <w:r>
        <w:rPr>
          <w:rStyle w:val="40"/>
        </w:rPr>
        <w:t>第六章  图纸及勘察资料</w:t>
      </w:r>
      <w:r>
        <w:tab/>
      </w:r>
      <w:r>
        <w:fldChar w:fldCharType="begin"/>
      </w:r>
      <w:r>
        <w:instrText xml:space="preserve"> PAGEREF _Toc21523641 \h </w:instrText>
      </w:r>
      <w:r>
        <w:fldChar w:fldCharType="separate"/>
      </w:r>
      <w:r>
        <w:t>99</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"_Toc21523642" </w:instrText>
      </w:r>
      <w:r>
        <w:fldChar w:fldCharType="separate"/>
      </w:r>
      <w:r>
        <w:rPr>
          <w:rStyle w:val="40"/>
        </w:rPr>
        <w:t>第七章  工程量清单</w:t>
      </w:r>
      <w:r>
        <w:tab/>
      </w:r>
      <w:r>
        <w:fldChar w:fldCharType="begin"/>
      </w:r>
      <w:r>
        <w:instrText xml:space="preserve"> PAGEREF _Toc21523642 \h </w:instrText>
      </w:r>
      <w:r>
        <w:fldChar w:fldCharType="separate"/>
      </w:r>
      <w:r>
        <w:t>100</w:t>
      </w:r>
      <w:r>
        <w:fldChar w:fldCharType="end"/>
      </w:r>
      <w:r>
        <w:fldChar w:fldCharType="end"/>
      </w:r>
    </w:p>
    <w:p>
      <w:pPr>
        <w:pStyle w:val="26"/>
        <w:rPr>
          <w:rFonts w:asciiTheme="minorHAnsi" w:hAnsiTheme="minorHAnsi" w:eastAsiaTheme="minorEastAsia" w:cstheme="minorBidi"/>
          <w:caps w:val="0"/>
          <w:kern w:val="2"/>
          <w:sz w:val="21"/>
          <w:szCs w:val="22"/>
        </w:rPr>
      </w:pPr>
      <w:r>
        <w:fldChar w:fldCharType="begin"/>
      </w:r>
      <w:r>
        <w:instrText xml:space="preserve"> HYPERLINK \l "_Toc21523643" </w:instrText>
      </w:r>
      <w:r>
        <w:fldChar w:fldCharType="separate"/>
      </w:r>
      <w:r>
        <w:rPr>
          <w:rStyle w:val="40"/>
        </w:rPr>
        <w:t>第八章  最高投标限价</w:t>
      </w:r>
      <w:r>
        <w:tab/>
      </w:r>
      <w:r>
        <w:fldChar w:fldCharType="begin"/>
      </w:r>
      <w:r>
        <w:instrText xml:space="preserve"> PAGEREF _Toc21523643 \h </w:instrText>
      </w:r>
      <w:r>
        <w:fldChar w:fldCharType="separate"/>
      </w:r>
      <w:r>
        <w:t>101</w:t>
      </w:r>
      <w:r>
        <w:fldChar w:fldCharType="end"/>
      </w:r>
      <w:r>
        <w:fldChar w:fldCharType="end"/>
      </w:r>
    </w:p>
    <w:p>
      <w:pPr>
        <w:pStyle w:val="3"/>
        <w:jc w:val="both"/>
      </w:pPr>
      <w:r>
        <w:fldChar w:fldCharType="end"/>
      </w:r>
      <w:bookmarkStart w:id="73" w:name="_第一章__投标须知"/>
      <w:bookmarkEnd w:id="73"/>
      <w:bookmarkStart w:id="74" w:name="_Toc416357996"/>
      <w:bookmarkStart w:id="75" w:name="_Toc101777609"/>
      <w:r>
        <w:br w:type="page"/>
      </w:r>
    </w:p>
    <w:p>
      <w:pPr>
        <w:pStyle w:val="3"/>
        <w:jc w:val="both"/>
      </w:pPr>
    </w:p>
    <w:p>
      <w:pPr>
        <w:pStyle w:val="3"/>
      </w:pPr>
      <w:bookmarkStart w:id="76" w:name="_Toc21523618"/>
      <w:r>
        <w:rPr>
          <w:rFonts w:hint="eastAsia"/>
        </w:rPr>
        <w:t>第一章</w:t>
      </w:r>
      <w:r>
        <w:t xml:space="preserve">  </w:t>
      </w:r>
      <w:r>
        <w:rPr>
          <w:rFonts w:hint="eastAsia"/>
        </w:rPr>
        <w:t>投标须知</w:t>
      </w:r>
      <w:bookmarkEnd w:id="74"/>
      <w:bookmarkEnd w:id="75"/>
      <w:bookmarkEnd w:id="76"/>
    </w:p>
    <w:p>
      <w:pPr>
        <w:pStyle w:val="7"/>
      </w:pPr>
      <w:bookmarkStart w:id="77" w:name="_Toc21523619"/>
      <w:bookmarkStart w:id="78" w:name="_Toc416357997"/>
      <w:bookmarkStart w:id="79" w:name="_Toc101777610"/>
      <w:r>
        <w:rPr>
          <w:rFonts w:hint="eastAsia"/>
        </w:rPr>
        <w:t>一、投标须知前附表</w:t>
      </w:r>
      <w:bookmarkEnd w:id="77"/>
      <w:bookmarkEnd w:id="78"/>
      <w:bookmarkEnd w:id="79"/>
    </w:p>
    <w:p>
      <w:pPr>
        <w:pStyle w:val="8"/>
        <w:spacing w:line="360" w:lineRule="auto"/>
        <w:ind w:firstLine="0"/>
        <w:rPr>
          <w:b/>
          <w:color w:val="000000"/>
          <w:szCs w:val="21"/>
        </w:rPr>
      </w:pPr>
      <w:r>
        <w:rPr>
          <w:rFonts w:hint="eastAsia"/>
          <w:b/>
          <w:color w:val="000000"/>
          <w:szCs w:val="21"/>
        </w:rPr>
        <w:t>声明：本投标须知前附表使用GZZB2018-1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jc w:val="center"/>
              <w:rPr>
                <w:color w:val="000000"/>
                <w:szCs w:val="21"/>
              </w:rPr>
            </w:pPr>
            <w:r>
              <w:rPr>
                <w:rFonts w:hint="eastAsia"/>
                <w:color w:val="000000"/>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0"/>
              <w:ind w:firstLine="458"/>
              <w:jc w:val="center"/>
              <w:rPr>
                <w:color w:val="000000"/>
                <w:szCs w:val="21"/>
              </w:rPr>
            </w:pPr>
            <w:r>
              <w:rPr>
                <w:rFonts w:hint="eastAsia"/>
                <w:color w:val="000000"/>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招标人（即发包人）：</w:t>
            </w:r>
            <w:r>
              <w:rPr>
                <w:color w:val="000000"/>
                <w:szCs w:val="21"/>
                <w:u w:val="single"/>
              </w:rPr>
              <w:t xml:space="preserve">                                </w:t>
            </w:r>
          </w:p>
          <w:p>
            <w:pPr>
              <w:rPr>
                <w:color w:val="000000"/>
                <w:szCs w:val="21"/>
              </w:rPr>
            </w:pPr>
            <w:r>
              <w:rPr>
                <w:rFonts w:hint="eastAsia"/>
                <w:color w:val="000000"/>
                <w:szCs w:val="21"/>
              </w:rPr>
              <w:t>项目建设管理单位：</w:t>
            </w:r>
            <w:r>
              <w:rPr>
                <w:color w:val="000000"/>
                <w:szCs w:val="21"/>
                <w:u w:val="single"/>
              </w:rPr>
              <w:t xml:space="preserve">                                </w:t>
            </w:r>
            <w:r>
              <w:rPr>
                <w:rFonts w:hint="eastAsia"/>
                <w:color w:val="000000"/>
                <w:szCs w:val="21"/>
                <w:u w:val="single"/>
              </w:rPr>
              <w:t xml:space="preserve"> </w:t>
            </w:r>
          </w:p>
          <w:p>
            <w:pPr>
              <w:rPr>
                <w:color w:val="000000"/>
                <w:szCs w:val="21"/>
              </w:rPr>
            </w:pPr>
            <w:r>
              <w:rPr>
                <w:rFonts w:hint="eastAsia"/>
                <w:color w:val="000000"/>
                <w:szCs w:val="21"/>
              </w:rPr>
              <w:t>招标代理：</w:t>
            </w:r>
            <w:r>
              <w:rPr>
                <w:color w:val="000000"/>
                <w:szCs w:val="21"/>
                <w:u w:val="single"/>
              </w:rPr>
              <w:t xml:space="preserve">                                         </w:t>
            </w:r>
          </w:p>
          <w:p>
            <w:pPr>
              <w:rPr>
                <w:color w:val="000000"/>
                <w:szCs w:val="21"/>
              </w:rPr>
            </w:pPr>
            <w:r>
              <w:rPr>
                <w:rFonts w:hint="eastAsia"/>
                <w:color w:val="000000"/>
                <w:szCs w:val="21"/>
              </w:rPr>
              <w:t>设计单位：</w:t>
            </w:r>
            <w:r>
              <w:rPr>
                <w:color w:val="000000"/>
                <w:szCs w:val="21"/>
                <w:u w:val="single"/>
              </w:rPr>
              <w:t xml:space="preserve">                                         </w:t>
            </w:r>
          </w:p>
          <w:p>
            <w:pPr>
              <w:rPr>
                <w:color w:val="000000"/>
                <w:szCs w:val="21"/>
                <w:u w:val="single"/>
              </w:rPr>
            </w:pPr>
            <w:r>
              <w:rPr>
                <w:rFonts w:hint="eastAsia"/>
                <w:color w:val="000000"/>
                <w:szCs w:val="21"/>
              </w:rPr>
              <w:t>监理单位：</w:t>
            </w:r>
            <w:r>
              <w:rPr>
                <w:color w:val="000000"/>
                <w:szCs w:val="21"/>
                <w:u w:val="single"/>
              </w:rPr>
              <w:t xml:space="preserve">                                         </w:t>
            </w:r>
          </w:p>
          <w:p>
            <w:pPr>
              <w:rPr>
                <w:color w:val="000000"/>
                <w:szCs w:val="21"/>
              </w:rPr>
            </w:pPr>
            <w:r>
              <w:rPr>
                <w:rFonts w:hint="eastAsia"/>
                <w:color w:val="000000"/>
                <w:szCs w:val="21"/>
              </w:rPr>
              <w:t>检测机构：</w:t>
            </w:r>
            <w:r>
              <w:rPr>
                <w:rFonts w:hint="eastAsia"/>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日计划开工，施工总期：</w:t>
            </w:r>
            <w:r>
              <w:rPr>
                <w:color w:val="000000"/>
                <w:szCs w:val="21"/>
                <w:u w:val="single"/>
              </w:rPr>
              <w:t xml:space="preserve">   </w:t>
            </w:r>
            <w:r>
              <w:rPr>
                <w:rFonts w:hint="eastAsia"/>
                <w:color w:val="000000"/>
                <w:szCs w:val="21"/>
              </w:rPr>
              <w:t>日历天。</w:t>
            </w:r>
            <w:r>
              <w:rPr>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详见本工程资格预审公告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详见本工程资格预审公告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u w:val="single"/>
              </w:rPr>
            </w:pPr>
            <w:r>
              <w:rPr>
                <w:color w:val="000000"/>
                <w:szCs w:val="21"/>
                <w:u w:val="single"/>
              </w:rPr>
              <w:t xml:space="preserve">       </w:t>
            </w:r>
            <w:r>
              <w:rPr>
                <w:rFonts w:hint="eastAsia"/>
                <w:color w:val="000000"/>
                <w:szCs w:val="21"/>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r>
              <w:t xml:space="preserve">      </w:t>
            </w:r>
            <w:r>
              <w:rPr>
                <w:rFonts w:hint="eastAsia"/>
              </w:rPr>
              <w:t>万元人民币，缴纳时间在</w:t>
            </w:r>
            <w:r>
              <w:t xml:space="preserve">        </w:t>
            </w:r>
            <w:r>
              <w:rPr>
                <w:rFonts w:hint="eastAsia"/>
              </w:rPr>
              <w:t>之前</w:t>
            </w:r>
          </w:p>
          <w:p>
            <w:pPr>
              <w:pStyle w:val="2"/>
            </w:pPr>
            <w:r>
              <w:rPr>
                <w:rFonts w:hint="eastAsia"/>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pStyle w:val="2"/>
              <w:ind w:firstLine="420" w:firstLineChars="200"/>
            </w:pPr>
            <w:r>
              <w:rPr>
                <w:rFonts w:hint="eastAsia"/>
              </w:rPr>
              <w:t>2、鼓励招标人对简单小额项目不要求提供投标担保，对中小企业投标人免除投标担保。</w:t>
            </w:r>
          </w:p>
          <w:p>
            <w:pPr>
              <w:pStyle w:val="2"/>
              <w:ind w:firstLine="420" w:firstLineChars="200"/>
            </w:pPr>
            <w:r>
              <w:rPr>
                <w:rFonts w:hint="eastAsia"/>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0"/>
              <w:rPr>
                <w:color w:val="000000"/>
                <w:szCs w:val="21"/>
              </w:rPr>
            </w:pPr>
            <w:r>
              <w:rPr>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疑问提交时间：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rPr>
              <w:t>时前</w:t>
            </w:r>
          </w:p>
          <w:p>
            <w:pPr>
              <w:spacing w:line="360" w:lineRule="auto"/>
              <w:rPr>
                <w:color w:val="000000"/>
              </w:rPr>
            </w:pPr>
            <w:r>
              <w:rPr>
                <w:rFonts w:hint="eastAsia"/>
                <w:color w:val="000000"/>
              </w:rPr>
              <w:t>形式：投标人的疑问通过</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交易平台</w:t>
            </w:r>
            <w:r>
              <w:rPr>
                <w:rFonts w:hint="eastAsia"/>
                <w:color w:val="000000"/>
              </w:rPr>
              <w:t>提交。</w:t>
            </w:r>
          </w:p>
          <w:p>
            <w:pPr>
              <w:spacing w:line="360" w:lineRule="auto"/>
              <w:rPr>
                <w:color w:val="000000"/>
              </w:rPr>
            </w:pPr>
            <w:r>
              <w:rPr>
                <w:rFonts w:hint="eastAsia"/>
                <w:color w:val="000000"/>
              </w:rPr>
              <w:t>具体要求：按照交易平台关于全流程电子化项目的相关指南进行操作</w:t>
            </w:r>
            <w:r>
              <w:rPr>
                <w:rFonts w:hint="eastAsia"/>
                <w:color w:val="000000"/>
                <w:sz w:val="24"/>
                <w:szCs w:val="24"/>
              </w:rPr>
              <w:t>。详见：</w:t>
            </w:r>
            <w:r>
              <w:rPr>
                <w:rFonts w:hint="eastAsia" w:ascii="宋体" w:hAnsi="宋体"/>
                <w:color w:val="000000"/>
                <w:sz w:val="24"/>
                <w:u w:val="single"/>
              </w:rPr>
              <w:t xml:space="preserve">            </w:t>
            </w:r>
            <w:r>
              <w:rPr>
                <w:rFonts w:hint="eastAsia"/>
                <w:color w:val="000000"/>
                <w:sz w:val="24"/>
                <w:szCs w:val="24"/>
              </w:rPr>
              <w:t xml:space="preserve"> 。</w:t>
            </w:r>
          </w:p>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1</w:t>
            </w:r>
            <w:r>
              <w:rPr>
                <w:rFonts w:hint="eastAsia"/>
                <w:color w:val="000000"/>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20</w:t>
            </w:r>
            <w:r>
              <w:rPr>
                <w:color w:val="000000"/>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strike/>
                <w:color w:val="000000"/>
                <w:szCs w:val="21"/>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（技术标和经济标同时开标）</w:t>
            </w:r>
          </w:p>
          <w:p>
            <w:pPr>
              <w:rPr>
                <w:rFonts w:ascii="宋体" w:hAnsi="宋体"/>
                <w:color w:val="000000"/>
                <w:szCs w:val="21"/>
              </w:rPr>
            </w:pPr>
            <w:r>
              <w:rPr>
                <w:rFonts w:hint="eastAsia" w:ascii="宋体" w:hAnsi="宋体"/>
                <w:color w:val="000000"/>
                <w:szCs w:val="21"/>
              </w:rPr>
              <w:t>1、开标开始时间：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分（与</w:t>
            </w:r>
            <w:r>
              <w:rPr>
                <w:rFonts w:ascii="宋体" w:hAnsi="宋体"/>
                <w:color w:val="000000"/>
                <w:szCs w:val="21"/>
              </w:rPr>
              <w:t>投标截止时间</w:t>
            </w:r>
            <w:r>
              <w:rPr>
                <w:rFonts w:hint="eastAsia" w:ascii="宋体" w:hAnsi="宋体"/>
                <w:color w:val="000000"/>
                <w:szCs w:val="21"/>
              </w:rPr>
              <w:t>为</w:t>
            </w:r>
            <w:r>
              <w:rPr>
                <w:rFonts w:ascii="宋体" w:hAnsi="宋体"/>
                <w:color w:val="000000"/>
                <w:szCs w:val="21"/>
              </w:rPr>
              <w:t>同一时间</w:t>
            </w:r>
            <w:r>
              <w:rPr>
                <w:rFonts w:hint="eastAsia" w:ascii="宋体" w:hAnsi="宋体"/>
                <w:color w:val="000000"/>
                <w:szCs w:val="21"/>
              </w:rPr>
              <w:t>），地点：</w:t>
            </w:r>
            <w:r>
              <w:rPr>
                <w:rFonts w:hint="eastAsia" w:ascii="宋体" w:hAnsi="宋体"/>
                <w:color w:val="000000"/>
                <w:szCs w:val="21"/>
                <w:u w:val="single"/>
              </w:rPr>
              <w:t xml:space="preserve">                     </w:t>
            </w:r>
            <w:r>
              <w:rPr>
                <w:rFonts w:hint="eastAsia" w:ascii="宋体" w:hAnsi="宋体"/>
                <w:color w:val="000000"/>
                <w:szCs w:val="21"/>
              </w:rPr>
              <w:t xml:space="preserve"> </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（技术标和经济标分别开标）</w:t>
            </w:r>
          </w:p>
          <w:p>
            <w:pPr>
              <w:rPr>
                <w:rFonts w:ascii="宋体" w:hAnsi="宋体"/>
                <w:b/>
                <w:color w:val="000000"/>
                <w:sz w:val="24"/>
                <w:szCs w:val="21"/>
              </w:rPr>
            </w:pPr>
            <w:r>
              <w:rPr>
                <w:rFonts w:hint="eastAsia" w:ascii="宋体" w:hAnsi="宋体"/>
                <w:color w:val="000000"/>
                <w:szCs w:val="21"/>
              </w:rPr>
              <w:t>1、技术标开始时间：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分（与</w:t>
            </w:r>
            <w:r>
              <w:rPr>
                <w:rFonts w:ascii="宋体" w:hAnsi="宋体"/>
                <w:color w:val="000000"/>
                <w:szCs w:val="21"/>
              </w:rPr>
              <w:t>投标截止时间</w:t>
            </w:r>
            <w:r>
              <w:rPr>
                <w:rFonts w:hint="eastAsia" w:ascii="宋体" w:hAnsi="宋体"/>
                <w:color w:val="000000"/>
                <w:szCs w:val="21"/>
              </w:rPr>
              <w:t>为</w:t>
            </w:r>
            <w:r>
              <w:rPr>
                <w:rFonts w:ascii="宋体" w:hAnsi="宋体"/>
                <w:color w:val="000000"/>
                <w:szCs w:val="21"/>
              </w:rPr>
              <w:t>同一时间</w:t>
            </w:r>
            <w:r>
              <w:rPr>
                <w:rFonts w:hint="eastAsia" w:ascii="宋体" w:hAnsi="宋体"/>
                <w:color w:val="000000"/>
                <w:szCs w:val="21"/>
              </w:rPr>
              <w:t>），地点：</w:t>
            </w:r>
            <w:r>
              <w:rPr>
                <w:rFonts w:hint="eastAsia" w:ascii="宋体" w:hAnsi="宋体"/>
                <w:color w:val="000000"/>
                <w:szCs w:val="21"/>
                <w:u w:val="single"/>
              </w:rPr>
              <w:t xml:space="preserve">                     </w:t>
            </w:r>
            <w:r>
              <w:rPr>
                <w:rFonts w:hint="eastAsia" w:ascii="宋体" w:hAnsi="宋体"/>
                <w:color w:val="000000"/>
                <w:szCs w:val="21"/>
              </w:rPr>
              <w:t xml:space="preserve"> </w:t>
            </w:r>
          </w:p>
          <w:p>
            <w:pPr>
              <w:rPr>
                <w:rFonts w:ascii="宋体" w:hAnsi="宋体"/>
                <w:color w:val="000000"/>
                <w:szCs w:val="21"/>
              </w:rPr>
            </w:pPr>
            <w:r>
              <w:rPr>
                <w:rFonts w:hint="eastAsia" w:ascii="宋体" w:hAnsi="宋体"/>
                <w:color w:val="000000"/>
                <w:szCs w:val="21"/>
              </w:rPr>
              <w:t>经济标开标时间：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分，地点：</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注：投标文件解密问题。投标人只用执行一次解密，招标人执行解密次数根据招标文件开标次数确定。</w:t>
            </w:r>
          </w:p>
          <w:p>
            <w:pPr>
              <w:rPr>
                <w:rFonts w:ascii="宋体" w:hAnsi="宋体"/>
                <w:color w:val="000000"/>
              </w:rPr>
            </w:pPr>
            <w:r>
              <w:rPr>
                <w:rFonts w:hint="eastAsia" w:ascii="宋体" w:hAnsi="宋体"/>
                <w:color w:val="000000"/>
                <w:szCs w:val="21"/>
              </w:rPr>
              <w:t>2、（</w:t>
            </w:r>
            <w:r>
              <w:rPr>
                <w:rFonts w:hint="eastAsia" w:ascii="宋体" w:hAnsi="宋体"/>
                <w:color w:val="000000"/>
              </w:rPr>
              <w:t>选择性条款</w:t>
            </w:r>
            <w:r>
              <w:rPr>
                <w:rFonts w:hint="eastAsia" w:ascii="宋体" w:hAnsi="宋体"/>
                <w:color w:val="000000"/>
                <w:szCs w:val="21"/>
              </w:rPr>
              <w:t>）递交投标文件备用光盘时间：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分；递交地点：</w:t>
            </w:r>
            <w:r>
              <w:rPr>
                <w:rFonts w:hint="eastAsia" w:ascii="宋体" w:hAnsi="宋体"/>
                <w:color w:val="000000"/>
                <w:u w:val="single"/>
              </w:rPr>
              <w:t xml:space="preserve">           </w:t>
            </w:r>
            <w:r>
              <w:rPr>
                <w:rFonts w:hint="eastAsia" w:ascii="宋体" w:hAnsi="宋体"/>
                <w:color w:val="000000"/>
              </w:rPr>
              <w:t>。(建议安排在投标文件截止时间前15分钟至投标文件截止时间）</w:t>
            </w:r>
          </w:p>
          <w:p>
            <w:pPr>
              <w:rPr>
                <w:rFonts w:ascii="宋体" w:hAnsi="宋体"/>
                <w:color w:val="000000"/>
                <w:szCs w:val="21"/>
              </w:rPr>
            </w:pPr>
            <w:r>
              <w:rPr>
                <w:rFonts w:hint="eastAsia" w:ascii="宋体" w:hAnsi="宋体"/>
                <w:color w:val="000000"/>
                <w:szCs w:val="21"/>
              </w:rPr>
              <w:t>3、（选择性条款）本项目采取项目负责人自助签到。按照交易平台有关项目负责人自助签到流程进行操作。</w:t>
            </w:r>
          </w:p>
          <w:p>
            <w:pPr>
              <w:rPr>
                <w:rFonts w:ascii="宋体" w:hAnsi="宋体" w:cs="仿宋_GB2312"/>
                <w:color w:val="000000"/>
              </w:rPr>
            </w:pPr>
            <w:r>
              <w:rPr>
                <w:rFonts w:hint="eastAsia" w:ascii="宋体" w:hAnsi="宋体" w:cs="仿宋_GB2312"/>
                <w:color w:val="000000"/>
              </w:rPr>
              <w:t>（1）.自助签到起始时间：</w:t>
            </w:r>
            <w:r>
              <w:rPr>
                <w:rFonts w:ascii="宋体" w:hAnsi="宋体" w:cs="仿宋_GB2312"/>
                <w:color w:val="000000"/>
              </w:rPr>
              <w:t xml:space="preserve"> </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分。截止时间：</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分。（签到时间建议安排在投标文件截止时间前不少于1.5小时至投标文件截止时间）</w:t>
            </w:r>
          </w:p>
          <w:p>
            <w:pPr>
              <w:rPr>
                <w:rFonts w:ascii="宋体" w:hAnsi="宋体" w:cs="仿宋_GB2312"/>
                <w:color w:val="000000"/>
              </w:rPr>
            </w:pPr>
            <w:r>
              <w:rPr>
                <w:rFonts w:hint="eastAsia" w:ascii="宋体" w:hAnsi="宋体" w:cs="仿宋_GB2312"/>
                <w:color w:val="000000"/>
              </w:rPr>
              <w:t>地点：</w:t>
            </w:r>
            <w:r>
              <w:rPr>
                <w:rFonts w:hint="eastAsia" w:ascii="宋体" w:hAnsi="宋体" w:cs="仿宋_GB2312"/>
                <w:color w:val="000000"/>
                <w:u w:val="single"/>
              </w:rPr>
              <w:t xml:space="preserve">               </w:t>
            </w:r>
            <w:r>
              <w:rPr>
                <w:rFonts w:hint="eastAsia" w:ascii="宋体" w:hAnsi="宋体" w:cs="仿宋_GB2312"/>
                <w:color w:val="000000"/>
              </w:rPr>
              <w:t>。</w:t>
            </w:r>
          </w:p>
          <w:p>
            <w:pPr>
              <w:rPr>
                <w:rFonts w:ascii="宋体" w:hAnsi="宋体" w:cs="仿宋_GB2312"/>
                <w:color w:val="000000"/>
              </w:rPr>
            </w:pPr>
            <w:r>
              <w:rPr>
                <w:rFonts w:hint="eastAsia" w:ascii="宋体" w:hAnsi="宋体" w:cs="仿宋_GB2312"/>
                <w:color w:val="000000"/>
              </w:rPr>
              <w:t>（2）人工应急签到起始时间：</w:t>
            </w:r>
            <w:r>
              <w:rPr>
                <w:rFonts w:ascii="宋体" w:hAnsi="宋体" w:cs="仿宋_GB2312"/>
                <w:color w:val="000000"/>
              </w:rPr>
              <w:t xml:space="preserve"> </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分。截止时间：</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分。（建议与投标文件解密同时进行）</w:t>
            </w:r>
          </w:p>
          <w:p>
            <w:pPr>
              <w:rPr>
                <w:rFonts w:ascii="宋体" w:hAnsi="宋体"/>
                <w:color w:val="000000"/>
              </w:rPr>
            </w:pPr>
            <w:r>
              <w:rPr>
                <w:rFonts w:hint="eastAsia" w:ascii="宋体" w:hAnsi="宋体" w:cs="仿宋_GB2312"/>
                <w:color w:val="000000"/>
              </w:rPr>
              <w:t>人工应急签到地点：</w:t>
            </w:r>
            <w:r>
              <w:rPr>
                <w:rFonts w:hint="eastAsia" w:ascii="宋体" w:hAnsi="宋体"/>
                <w:color w:val="000000"/>
                <w:u w:val="single"/>
              </w:rPr>
              <w:t xml:space="preserve">                    </w:t>
            </w:r>
            <w:r>
              <w:rPr>
                <w:rFonts w:hint="eastAsia" w:ascii="宋体" w:hAnsi="宋体"/>
                <w:color w:val="000000"/>
              </w:rPr>
              <w:t>。</w:t>
            </w:r>
          </w:p>
          <w:p>
            <w:pPr>
              <w:rPr>
                <w:rFonts w:ascii="宋体" w:hAnsi="宋体"/>
                <w:color w:val="000000"/>
              </w:rPr>
            </w:pPr>
            <w:r>
              <w:rPr>
                <w:rFonts w:hint="eastAsia" w:ascii="宋体" w:hAnsi="宋体"/>
                <w:color w:val="000000"/>
              </w:rPr>
              <w:t>注：投标人凭自助签到失败通知在</w:t>
            </w:r>
            <w:r>
              <w:rPr>
                <w:rFonts w:hint="eastAsia" w:ascii="宋体" w:hAnsi="宋体" w:cs="仿宋_GB2312"/>
                <w:color w:val="000000"/>
              </w:rPr>
              <w:t>人工应急</w:t>
            </w:r>
            <w:r>
              <w:rPr>
                <w:rFonts w:hint="eastAsia" w:ascii="宋体" w:hAnsi="宋体"/>
                <w:color w:val="000000"/>
              </w:rPr>
              <w:t>签到截止时间前到达人工应急签到地点的，应按应急方案办理签到手续。逾期到达的，不再受理其人工应急签到。</w:t>
            </w:r>
          </w:p>
          <w:p>
            <w:pPr>
              <w:rPr>
                <w:color w:val="000000"/>
                <w:szCs w:val="21"/>
              </w:rPr>
            </w:pPr>
            <w:r>
              <w:rPr>
                <w:rFonts w:hint="eastAsia" w:ascii="宋体" w:hAnsi="宋体" w:cs="仿宋_GB2312"/>
                <w:color w:val="000000"/>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color w:val="000000"/>
                <w:szCs w:val="21"/>
              </w:rPr>
            </w:pPr>
            <w:r>
              <w:rPr>
                <w:rFonts w:hint="eastAsia"/>
                <w:color w:val="000000"/>
                <w:szCs w:val="21"/>
              </w:rPr>
              <w:t>方式一：选取方法</w:t>
            </w:r>
            <w:r>
              <w:rPr>
                <w:rFonts w:hint="eastAsia"/>
                <w:color w:val="000000"/>
                <w:szCs w:val="21"/>
                <w:u w:val="single"/>
              </w:rPr>
              <w:t xml:space="preserve">      </w:t>
            </w:r>
            <w:r>
              <w:rPr>
                <w:rFonts w:hint="eastAsia"/>
                <w:color w:val="000000"/>
                <w:szCs w:val="21"/>
              </w:rPr>
              <w:t>；</w:t>
            </w:r>
          </w:p>
          <w:p>
            <w:pPr>
              <w:pStyle w:val="5"/>
              <w:ind w:firstLine="0"/>
              <w:rPr>
                <w:color w:val="000000"/>
                <w:szCs w:val="21"/>
              </w:rPr>
            </w:pPr>
            <w:r>
              <w:rPr>
                <w:rFonts w:hint="eastAsia"/>
                <w:color w:val="000000"/>
                <w:szCs w:val="21"/>
              </w:rPr>
              <w:t>方式二：选取方法</w:t>
            </w:r>
            <w:r>
              <w:rPr>
                <w:rFonts w:hint="eastAsia"/>
                <w:color w:val="000000"/>
                <w:szCs w:val="21"/>
                <w:u w:val="single"/>
              </w:rPr>
              <w:t xml:space="preserve">      </w:t>
            </w:r>
            <w:r>
              <w:rPr>
                <w:rFonts w:hint="eastAsia"/>
                <w:color w:val="000000"/>
                <w:szCs w:val="21"/>
              </w:rPr>
              <w:t>（不少于2种），开标时在上述方法中随机抽取一种供评标时使用。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2</w:t>
            </w:r>
            <w:r>
              <w:rPr>
                <w:rFonts w:hint="eastAsia"/>
                <w:color w:val="000000"/>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方式一：中标人提供的履约保证金为中标价款的</w:t>
            </w:r>
            <w:r>
              <w:rPr>
                <w:color w:val="000000"/>
                <w:szCs w:val="21"/>
                <w:u w:val="single"/>
              </w:rPr>
              <w:t>10</w:t>
            </w:r>
            <w:r>
              <w:rPr>
                <w:color w:val="000000"/>
                <w:szCs w:val="21"/>
              </w:rPr>
              <w:t>%</w:t>
            </w:r>
            <w:r>
              <w:rPr>
                <w:rFonts w:hint="eastAsia"/>
                <w:color w:val="000000"/>
                <w:szCs w:val="21"/>
              </w:rPr>
              <w:t>。</w:t>
            </w:r>
          </w:p>
          <w:p>
            <w:pPr>
              <w:rPr>
                <w:color w:val="000000"/>
                <w:szCs w:val="21"/>
                <w:u w:val="single"/>
              </w:rPr>
            </w:pPr>
            <w:r>
              <w:rPr>
                <w:rFonts w:hint="eastAsia"/>
                <w:color w:val="000000"/>
                <w:szCs w:val="21"/>
              </w:rPr>
              <w:t>方式二：中标人提供的履约保函的保证额为中标价款与最高投标限价之间的差额，且不少于中标价款的</w:t>
            </w:r>
            <w:r>
              <w:rPr>
                <w:color w:val="000000"/>
                <w:szCs w:val="21"/>
              </w:rPr>
              <w:t>10%</w:t>
            </w:r>
            <w:r>
              <w:rPr>
                <w:rFonts w:hint="eastAsia"/>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2</w:t>
            </w:r>
            <w:r>
              <w:rPr>
                <w:rFonts w:hint="eastAsia"/>
                <w:color w:val="000000"/>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本项目最高投标限价为人民币</w:t>
            </w:r>
            <w:r>
              <w:rPr>
                <w:color w:val="000000"/>
                <w:szCs w:val="21"/>
                <w:u w:val="single"/>
              </w:rPr>
              <w:t xml:space="preserve">       </w:t>
            </w:r>
            <w:r>
              <w:rPr>
                <w:rFonts w:hint="eastAsia"/>
                <w:color w:val="000000"/>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color w:val="000000"/>
                <w:szCs w:val="21"/>
              </w:rPr>
              <w:t>2</w:t>
            </w:r>
            <w:r>
              <w:rPr>
                <w:rFonts w:hint="eastAsia"/>
                <w:color w:val="000000"/>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本项目绿色施工安全防护措施费为</w:t>
            </w:r>
            <w:r>
              <w:rPr>
                <w:rFonts w:hint="eastAsia"/>
                <w:color w:val="000000"/>
                <w:szCs w:val="21"/>
                <w:u w:val="single"/>
              </w:rPr>
              <w:t xml:space="preserve">     </w:t>
            </w:r>
            <w:r>
              <w:rPr>
                <w:rFonts w:hint="eastAsia"/>
                <w:color w:val="000000"/>
                <w:szCs w:val="21"/>
              </w:rPr>
              <w:t>元，暂列金额为</w:t>
            </w:r>
            <w:r>
              <w:rPr>
                <w:rFonts w:hint="eastAsia"/>
                <w:color w:val="000000"/>
                <w:szCs w:val="21"/>
                <w:u w:val="single"/>
              </w:rPr>
              <w:t xml:space="preserve">    </w:t>
            </w:r>
            <w:r>
              <w:rPr>
                <w:rFonts w:hint="eastAsia"/>
                <w:color w:val="000000"/>
                <w:szCs w:val="21"/>
              </w:rPr>
              <w:t>元，暂估价为</w:t>
            </w:r>
            <w:r>
              <w:rPr>
                <w:rFonts w:hint="eastAsia"/>
                <w:color w:val="000000"/>
                <w:szCs w:val="21"/>
                <w:u w:val="single"/>
              </w:rPr>
              <w:t xml:space="preserve">    </w:t>
            </w:r>
            <w:r>
              <w:rPr>
                <w:rFonts w:hint="eastAsia"/>
                <w:color w:val="000000"/>
                <w:szCs w:val="21"/>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color w:val="000000"/>
                <w:szCs w:val="21"/>
              </w:rPr>
            </w:pPr>
            <w:r>
              <w:rPr>
                <w:rFonts w:hint="eastAsia"/>
                <w:color w:val="000000"/>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 1 \* GB3</w:instrText>
            </w:r>
            <w:r>
              <w:rPr>
                <w:color w:val="000000"/>
                <w:szCs w:val="21"/>
              </w:rPr>
              <w:instrText xml:space="preserve"> </w:instrText>
            </w:r>
            <w:r>
              <w:rPr>
                <w:color w:val="000000"/>
                <w:szCs w:val="21"/>
              </w:rPr>
              <w:fldChar w:fldCharType="separate"/>
            </w:r>
            <w:r>
              <w:rPr>
                <w:rFonts w:hint="eastAsia"/>
                <w:color w:val="000000"/>
                <w:szCs w:val="21"/>
              </w:rPr>
              <w:t>①</w:t>
            </w:r>
            <w:r>
              <w:rPr>
                <w:color w:val="000000"/>
                <w:szCs w:val="21"/>
              </w:rPr>
              <w:fldChar w:fldCharType="end"/>
            </w:r>
            <w:r>
              <w:rPr>
                <w:rFonts w:hint="eastAsia"/>
                <w:color w:val="000000"/>
                <w:szCs w:val="21"/>
              </w:rPr>
              <w:t>通过技术有效性审查的投标人均进入第二阶段（适用于通过技术有效性审查家数在[3,7]中的）。</w:t>
            </w:r>
          </w:p>
          <w:p>
            <w:pPr>
              <w:rPr>
                <w:color w:val="000000"/>
                <w:szCs w:val="21"/>
              </w:rPr>
            </w:pPr>
            <w:r>
              <w:rPr>
                <w:color w:val="000000"/>
                <w:szCs w:val="21"/>
              </w:rPr>
              <w:fldChar w:fldCharType="begin"/>
            </w:r>
            <w:r>
              <w:rPr>
                <w:color w:val="000000"/>
                <w:szCs w:val="21"/>
              </w:rPr>
              <w:instrText xml:space="preserve"> </w:instrText>
            </w:r>
            <w:r>
              <w:rPr>
                <w:rFonts w:hint="eastAsia"/>
                <w:color w:val="000000"/>
                <w:szCs w:val="21"/>
              </w:rPr>
              <w:instrText xml:space="preserve">= 2 \* GB3</w:instrText>
            </w:r>
            <w:r>
              <w:rPr>
                <w:color w:val="000000"/>
                <w:szCs w:val="21"/>
              </w:rPr>
              <w:instrText xml:space="preserve"> </w:instrText>
            </w:r>
            <w:r>
              <w:rPr>
                <w:color w:val="000000"/>
                <w:szCs w:val="21"/>
              </w:rPr>
              <w:fldChar w:fldCharType="separate"/>
            </w:r>
            <w:r>
              <w:rPr>
                <w:rFonts w:hint="eastAsia"/>
                <w:color w:val="000000"/>
                <w:szCs w:val="21"/>
              </w:rPr>
              <w:t>②</w:t>
            </w:r>
            <w:r>
              <w:rPr>
                <w:color w:val="000000"/>
                <w:szCs w:val="21"/>
              </w:rPr>
              <w:fldChar w:fldCharType="end"/>
            </w:r>
            <w:r>
              <w:rPr>
                <w:rFonts w:hint="eastAsia"/>
                <w:color w:val="000000"/>
                <w:szCs w:val="21"/>
              </w:rPr>
              <w:t>将第一阶段得分由高至低排序，前</w:t>
            </w:r>
            <w:r>
              <w:rPr>
                <w:rFonts w:hint="eastAsia"/>
                <w:color w:val="000000"/>
                <w:szCs w:val="21"/>
                <w:u w:val="single"/>
              </w:rPr>
              <w:t xml:space="preserve">   </w:t>
            </w:r>
            <w:r>
              <w:rPr>
                <w:rFonts w:hint="eastAsia"/>
                <w:color w:val="000000"/>
                <w:szCs w:val="21"/>
              </w:rPr>
              <w:t>名投标人进入第二阶段评审（适用于通过技术有效性审查家数大于7家的，招标人可根据工程具体情况，确定不少于7家进入第二阶段）。</w:t>
            </w:r>
          </w:p>
          <w:p>
            <w:pPr>
              <w:rPr>
                <w:color w:val="000000"/>
                <w:szCs w:val="21"/>
              </w:rPr>
            </w:pPr>
            <w:r>
              <w:rPr>
                <w:rFonts w:hint="eastAsia"/>
                <w:color w:val="000000"/>
                <w:szCs w:val="21"/>
              </w:rPr>
              <w:t>注：本款适用于选择评标办法一至评标办法六。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工程成本警戒价为</w:t>
            </w:r>
            <w:r>
              <w:rPr>
                <w:rFonts w:hint="eastAsia"/>
                <w:color w:val="000000"/>
                <w:szCs w:val="21"/>
                <w:u w:val="single"/>
              </w:rPr>
              <w:t xml:space="preserve">       </w:t>
            </w:r>
            <w:r>
              <w:rPr>
                <w:rFonts w:hint="eastAsia"/>
                <w:color w:val="000000"/>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color w:val="000000"/>
                <w:szCs w:val="21"/>
                <w:u w:val="single"/>
              </w:rPr>
            </w:pPr>
            <w:r>
              <w:rPr>
                <w:rFonts w:hint="eastAsia"/>
                <w:color w:val="000000"/>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技术分权重为</w:t>
            </w:r>
            <w:r>
              <w:rPr>
                <w:rFonts w:hint="eastAsia"/>
                <w:color w:val="000000"/>
                <w:szCs w:val="21"/>
                <w:u w:val="single"/>
              </w:rPr>
              <w:t xml:space="preserve">    </w:t>
            </w:r>
            <w:r>
              <w:rPr>
                <w:rFonts w:hint="eastAsia"/>
                <w:color w:val="000000"/>
                <w:szCs w:val="21"/>
              </w:rPr>
              <w:t>%，综合诚信评价分数权重为</w:t>
            </w:r>
            <w:r>
              <w:rPr>
                <w:rFonts w:hint="eastAsia"/>
                <w:color w:val="000000"/>
                <w:szCs w:val="21"/>
                <w:u w:val="single"/>
              </w:rPr>
              <w:t xml:space="preserve">    </w:t>
            </w:r>
            <w:r>
              <w:rPr>
                <w:rFonts w:hint="eastAsia"/>
                <w:color w:val="000000"/>
                <w:szCs w:val="21"/>
              </w:rPr>
              <w:t>%。</w:t>
            </w:r>
          </w:p>
          <w:p>
            <w:pPr>
              <w:rPr>
                <w:color w:val="000000"/>
                <w:szCs w:val="21"/>
              </w:rPr>
            </w:pPr>
            <w:r>
              <w:rPr>
                <w:rFonts w:hint="eastAsia"/>
                <w:color w:val="000000"/>
                <w:szCs w:val="21"/>
              </w:rPr>
              <w:t>注：综合诚信评价得分权重按</w:t>
            </w:r>
            <w:r>
              <w:rPr>
                <w:rFonts w:hint="eastAsia" w:ascii="楷体" w:hAnsi="楷体" w:eastAsia="楷体" w:cs="宋体"/>
                <w:b/>
                <w:color w:val="000000" w:themeColor="text1"/>
                <w:kern w:val="0"/>
                <w:sz w:val="22"/>
                <w14:textFill>
                  <w14:solidFill>
                    <w14:schemeClr w14:val="tx1"/>
                  </w14:solidFill>
                </w14:textFill>
              </w:rPr>
              <w:t>《关于诚信综合评价在招标投标环节中应用的指引》（招标</w:t>
            </w:r>
            <w:r>
              <w:rPr>
                <w:rFonts w:ascii="楷体" w:hAnsi="楷体" w:eastAsia="楷体" w:cs="宋体"/>
                <w:b/>
                <w:color w:val="000000" w:themeColor="text1"/>
                <w:kern w:val="0"/>
                <w:sz w:val="22"/>
                <w14:textFill>
                  <w14:solidFill>
                    <w14:schemeClr w14:val="tx1"/>
                  </w14:solidFill>
                </w14:textFill>
              </w:rPr>
              <w:t>投标指引</w:t>
            </w:r>
            <w:r>
              <w:rPr>
                <w:rFonts w:hint="eastAsia" w:ascii="楷体" w:hAnsi="楷体" w:eastAsia="楷体" w:cs="宋体"/>
                <w:b/>
                <w:color w:val="000000" w:themeColor="text1"/>
                <w:kern w:val="0"/>
                <w:sz w:val="22"/>
                <w14:textFill>
                  <w14:solidFill>
                    <w14:schemeClr w14:val="tx1"/>
                  </w14:solidFill>
                </w14:textFill>
              </w:rPr>
              <w:t>2020年</w:t>
            </w:r>
            <w:r>
              <w:rPr>
                <w:rFonts w:ascii="楷体" w:hAnsi="楷体" w:eastAsia="楷体" w:cs="宋体"/>
                <w:b/>
                <w:color w:val="000000" w:themeColor="text1"/>
                <w:kern w:val="0"/>
                <w:sz w:val="22"/>
                <w14:textFill>
                  <w14:solidFill>
                    <w14:schemeClr w14:val="tx1"/>
                  </w14:solidFill>
                </w14:textFill>
              </w:rPr>
              <w:t>第</w:t>
            </w:r>
            <w:r>
              <w:rPr>
                <w:rFonts w:hint="eastAsia" w:ascii="楷体" w:hAnsi="楷体" w:eastAsia="楷体" w:cs="宋体"/>
                <w:b/>
                <w:color w:val="000000" w:themeColor="text1"/>
                <w:kern w:val="0"/>
                <w:sz w:val="22"/>
                <w14:textFill>
                  <w14:solidFill>
                    <w14:schemeClr w14:val="tx1"/>
                  </w14:solidFill>
                </w14:textFill>
              </w:rPr>
              <w:t>6期）</w:t>
            </w:r>
            <w:r>
              <w:rPr>
                <w:rFonts w:hint="eastAsia"/>
                <w:color w:val="000000"/>
                <w:szCs w:val="21"/>
              </w:rPr>
              <w:t>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本项目的企业综合诚信评价分数，以</w:t>
            </w:r>
            <w:r>
              <w:rPr>
                <w:color w:val="000000"/>
                <w:szCs w:val="21"/>
                <w:u w:val="single"/>
              </w:rPr>
              <w:t xml:space="preserve">              </w:t>
            </w:r>
            <w:r>
              <w:rPr>
                <w:rFonts w:hint="eastAsia"/>
                <w:color w:val="000000"/>
                <w:szCs w:val="21"/>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r>
              <w:rPr>
                <w:rFonts w:hint="eastAsia"/>
                <w:color w:val="000000"/>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选取方法</w:t>
            </w:r>
            <w:r>
              <w:rPr>
                <w:rFonts w:hint="eastAsia"/>
                <w:color w:val="000000"/>
                <w:szCs w:val="21"/>
                <w:u w:val="single"/>
              </w:rPr>
              <w:t xml:space="preserve">     </w:t>
            </w:r>
          </w:p>
          <w:p>
            <w:pPr>
              <w:rPr>
                <w:color w:val="000000"/>
                <w:szCs w:val="21"/>
              </w:rPr>
            </w:pPr>
            <w:r>
              <w:rPr>
                <w:rFonts w:hint="eastAsia"/>
                <w:color w:val="000000"/>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color w:val="000000"/>
                <w:szCs w:val="21"/>
              </w:rPr>
              <w:t xml:space="preserve"> </w:t>
            </w:r>
          </w:p>
          <w:p>
            <w:pPr>
              <w:rPr>
                <w:color w:val="000000"/>
                <w:szCs w:val="21"/>
              </w:rPr>
            </w:pPr>
            <w:r>
              <w:rPr>
                <w:rFonts w:hint="eastAsia"/>
                <w:color w:val="000000"/>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color w:val="000000"/>
                <w:szCs w:val="21"/>
              </w:rPr>
            </w:pPr>
            <w:r>
              <w:rPr>
                <w:rFonts w:hint="eastAsia"/>
                <w:color w:val="000000"/>
                <w:szCs w:val="21"/>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选取方法</w:t>
            </w:r>
            <w:r>
              <w:rPr>
                <w:rFonts w:hint="eastAsia"/>
                <w:color w:val="000000"/>
                <w:szCs w:val="21"/>
                <w:u w:val="single"/>
              </w:rPr>
              <w:t xml:space="preserve">     </w:t>
            </w:r>
          </w:p>
          <w:p>
            <w:pPr>
              <w:rPr>
                <w:color w:val="000000"/>
                <w:szCs w:val="21"/>
              </w:rPr>
            </w:pPr>
            <w:r>
              <w:rPr>
                <w:rFonts w:hint="eastAsia"/>
                <w:color w:val="000000"/>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color w:val="000000"/>
                <w:szCs w:val="21"/>
              </w:rPr>
            </w:pPr>
            <w:r>
              <w:rPr>
                <w:rFonts w:hint="eastAsia"/>
                <w:color w:val="000000"/>
                <w:szCs w:val="21"/>
              </w:rPr>
              <w:t>方法二：经济分相同的投标文件，由评标委员会采用随机方式，确定投标人的排序。</w:t>
            </w:r>
          </w:p>
          <w:p>
            <w:pPr>
              <w:rPr>
                <w:color w:val="000000"/>
                <w:szCs w:val="21"/>
              </w:rPr>
            </w:pPr>
          </w:p>
          <w:p>
            <w:pPr>
              <w:rPr>
                <w:color w:val="000000"/>
                <w:szCs w:val="21"/>
              </w:rPr>
            </w:pPr>
            <w:r>
              <w:rPr>
                <w:rFonts w:hint="eastAsia"/>
                <w:color w:val="000000"/>
                <w:szCs w:val="21"/>
              </w:rPr>
              <w:t xml:space="preserve">方法三：（由招标人自行确定）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第二阶段排序方法（适用于办法五、办法六）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rPr>
            </w:pPr>
            <w:r>
              <w:rPr>
                <w:rFonts w:hint="eastAsia"/>
                <w:color w:val="000000"/>
                <w:szCs w:val="21"/>
              </w:rPr>
              <w:t>选取方法</w:t>
            </w:r>
            <w:r>
              <w:rPr>
                <w:rFonts w:hint="eastAsia"/>
                <w:color w:val="000000"/>
                <w:szCs w:val="21"/>
                <w:u w:val="single"/>
              </w:rPr>
              <w:t xml:space="preserve">     </w:t>
            </w:r>
          </w:p>
          <w:p>
            <w:pPr>
              <w:rPr>
                <w:color w:val="000000"/>
                <w:szCs w:val="21"/>
              </w:rPr>
            </w:pPr>
            <w:r>
              <w:rPr>
                <w:rFonts w:hint="eastAsia"/>
                <w:color w:val="000000"/>
                <w:szCs w:val="21"/>
              </w:rPr>
              <w:t>方法一：评标委员会按照“总分=（技术分×技术得分权重+经济分×经济得分权重的公式，计算各有效投标文件的总分，并按照总分从高到低排序（经济得分权重不少于</w:t>
            </w:r>
            <w:r>
              <w:rPr>
                <w:color w:val="000000"/>
                <w:szCs w:val="21"/>
              </w:rPr>
              <w:t>60%</w:t>
            </w:r>
            <w:r>
              <w:rPr>
                <w:rFonts w:hint="eastAsia"/>
                <w:color w:val="000000"/>
                <w:szCs w:val="21"/>
              </w:rPr>
              <w:t>）。总得分相同的投标文件，以报价较低的排前；总得分与报价均相同的投标文件，以技术分较高的排前；总得分、报价与技术分均相同的投标文件，以综合诚信评价分数高的排前；如仍存在相同情况，则对具有相同情况的投标人，由评标委员会采用随机方式，确定投标人的排序。</w:t>
            </w:r>
          </w:p>
          <w:p>
            <w:pPr>
              <w:rPr>
                <w:color w:val="000000"/>
                <w:szCs w:val="21"/>
              </w:rPr>
            </w:pPr>
            <w:r>
              <w:rPr>
                <w:rFonts w:hint="eastAsia"/>
                <w:color w:val="000000"/>
                <w:szCs w:val="21"/>
              </w:rPr>
              <w:t xml:space="preserve">方法二：  （由招标人自行确定） </w:t>
            </w:r>
          </w:p>
          <w:p>
            <w:pP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color w:val="000000"/>
                <w:szCs w:val="21"/>
              </w:rPr>
            </w:pPr>
            <w:r>
              <w:rPr>
                <w:rFonts w:hint="eastAsia"/>
                <w:color w:val="000000"/>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color w:val="000000"/>
                <w:szCs w:val="21"/>
              </w:rPr>
              <w:t>13.4</w:t>
            </w:r>
            <w:r>
              <w:rPr>
                <w:rFonts w:hint="eastAsia"/>
                <w:color w:val="000000"/>
                <w:szCs w:val="21"/>
              </w:rPr>
              <w:t>、</w:t>
            </w:r>
            <w:r>
              <w:rPr>
                <w:color w:val="000000"/>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szCs w:val="21"/>
                <w:u w:val="single"/>
              </w:rPr>
            </w:pPr>
            <w:r>
              <w:rPr>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szCs w:val="21"/>
              </w:rPr>
            </w:pPr>
            <w:r>
              <w:rPr>
                <w:rFonts w:hint="eastAsia"/>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kern w:val="0"/>
                <w:szCs w:val="21"/>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kern w:val="0"/>
                <w:szCs w:val="21"/>
                <w:lang w:val="zh-CN"/>
              </w:rPr>
            </w:pPr>
            <w:r>
              <w:rPr>
                <w:rFonts w:hint="eastAsia"/>
                <w:color w:val="000000"/>
                <w:kern w:val="0"/>
                <w:szCs w:val="21"/>
                <w:lang w:val="zh-CN"/>
              </w:rPr>
              <w:t>根据《建设工程质量检测管理办法》（建设部令第</w:t>
            </w:r>
            <w:r>
              <w:rPr>
                <w:color w:val="000000"/>
                <w:kern w:val="0"/>
                <w:szCs w:val="21"/>
                <w:lang w:val="zh-CN"/>
              </w:rPr>
              <w:t>141</w:t>
            </w:r>
            <w:r>
              <w:rPr>
                <w:rFonts w:hint="eastAsia"/>
                <w:color w:val="000000"/>
                <w:kern w:val="0"/>
                <w:szCs w:val="21"/>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szCs w:val="21"/>
              </w:rPr>
            </w:pPr>
            <w:r>
              <w:rPr>
                <w:rFonts w:hint="eastAsia"/>
                <w:szCs w:val="21"/>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color w:val="000000"/>
                <w:kern w:val="0"/>
                <w:szCs w:val="21"/>
                <w:lang w:val="zh-CN"/>
              </w:rPr>
            </w:pPr>
            <w:r>
              <w:rPr>
                <w:rFonts w:hint="eastAsia"/>
                <w:color w:val="000000"/>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000000"/>
                <w:kern w:val="0"/>
                <w:szCs w:val="21"/>
                <w:lang w:val="zh-CN"/>
              </w:rPr>
            </w:pPr>
            <w:r>
              <w:rPr>
                <w:rFonts w:hint="eastAsia" w:ascii="宋体" w:hAnsi="宋体"/>
                <w:color w:val="000000"/>
                <w:kern w:val="0"/>
                <w:szCs w:val="21"/>
                <w:lang w:val="zh-CN"/>
              </w:rPr>
              <w:t>□</w:t>
            </w:r>
            <w:r>
              <w:rPr>
                <w:rFonts w:hint="eastAsia"/>
                <w:color w:val="000000"/>
                <w:kern w:val="0"/>
                <w:szCs w:val="21"/>
                <w:lang w:val="zh-CN"/>
              </w:rPr>
              <w:t>不允许；</w:t>
            </w:r>
          </w:p>
          <w:p>
            <w:pPr>
              <w:rPr>
                <w:color w:val="000000"/>
                <w:kern w:val="0"/>
                <w:szCs w:val="21"/>
                <w:lang w:val="zh-CN"/>
              </w:rPr>
            </w:pPr>
            <w:r>
              <w:rPr>
                <w:rFonts w:hint="eastAsia" w:ascii="宋体" w:hAnsi="宋体"/>
                <w:color w:val="000000"/>
                <w:kern w:val="0"/>
                <w:szCs w:val="21"/>
                <w:lang w:val="zh-CN"/>
              </w:rPr>
              <w:t>□</w:t>
            </w:r>
            <w:r>
              <w:rPr>
                <w:rFonts w:hint="eastAsia"/>
                <w:color w:val="000000"/>
                <w:kern w:val="0"/>
                <w:szCs w:val="21"/>
                <w:lang w:val="zh-CN"/>
              </w:rPr>
              <w:t>允许：分包内容要求：</w:t>
            </w:r>
          </w:p>
          <w:p>
            <w:pPr>
              <w:rPr>
                <w:color w:val="000000"/>
                <w:kern w:val="0"/>
                <w:szCs w:val="21"/>
                <w:lang w:val="zh-CN"/>
              </w:rPr>
            </w:pPr>
            <w:r>
              <w:rPr>
                <w:rFonts w:hint="eastAsia"/>
                <w:color w:val="000000"/>
                <w:kern w:val="0"/>
                <w:szCs w:val="21"/>
                <w:lang w:val="zh-CN"/>
              </w:rPr>
              <w:t xml:space="preserve">        分包金额要求：</w:t>
            </w:r>
          </w:p>
          <w:p>
            <w:pPr>
              <w:rPr>
                <w:color w:val="000000"/>
                <w:kern w:val="0"/>
                <w:szCs w:val="21"/>
                <w:lang w:val="zh-CN"/>
              </w:rPr>
            </w:pPr>
            <w:r>
              <w:rPr>
                <w:rFonts w:hint="eastAsia"/>
                <w:color w:val="000000"/>
                <w:kern w:val="0"/>
                <w:szCs w:val="21"/>
                <w:lang w:val="zh-CN"/>
              </w:rPr>
              <w:t xml:space="preserve">        对分包人的资质要求：</w:t>
            </w:r>
          </w:p>
          <w:p>
            <w:pPr>
              <w:rPr>
                <w:color w:val="000000"/>
                <w:kern w:val="0"/>
                <w:szCs w:val="21"/>
                <w:lang w:val="zh-CN"/>
              </w:rPr>
            </w:pPr>
            <w:r>
              <w:rPr>
                <w:rFonts w:hint="eastAsia"/>
                <w:color w:val="000000"/>
                <w:kern w:val="0"/>
                <w:szCs w:val="21"/>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color w:val="000000"/>
                <w:szCs w:val="21"/>
              </w:rPr>
            </w:pPr>
            <w:r>
              <w:rPr>
                <w:rFonts w:hint="eastAsia"/>
                <w:color w:val="000000"/>
                <w:szCs w:val="21"/>
              </w:rPr>
              <w:t>35</w:t>
            </w:r>
          </w:p>
        </w:tc>
        <w:tc>
          <w:tcPr>
            <w:tcW w:w="981" w:type="dxa"/>
            <w:tcBorders>
              <w:top w:val="single" w:color="auto" w:sz="4" w:space="0"/>
              <w:left w:val="single" w:color="auto" w:sz="4" w:space="0"/>
              <w:bottom w:val="double" w:color="auto" w:sz="4" w:space="0"/>
              <w:right w:val="single" w:color="auto" w:sz="4" w:space="0"/>
            </w:tcBorders>
            <w:vAlign w:val="center"/>
          </w:tcPr>
          <w:p>
            <w:pPr>
              <w:spacing w:line="440" w:lineRule="exact"/>
              <w:jc w:val="center"/>
              <w:rPr>
                <w:color w:val="000000"/>
              </w:rPr>
            </w:pPr>
          </w:p>
        </w:tc>
        <w:tc>
          <w:tcPr>
            <w:tcW w:w="1810" w:type="dxa"/>
            <w:tcBorders>
              <w:top w:val="single" w:color="auto" w:sz="4" w:space="0"/>
              <w:left w:val="single" w:color="auto" w:sz="4" w:space="0"/>
              <w:bottom w:val="double" w:color="auto" w:sz="4" w:space="0"/>
              <w:right w:val="single" w:color="auto" w:sz="4" w:space="0"/>
            </w:tcBorders>
            <w:vAlign w:val="center"/>
          </w:tcPr>
          <w:p>
            <w:pPr>
              <w:spacing w:line="440" w:lineRule="exact"/>
              <w:jc w:val="center"/>
              <w:rPr>
                <w:color w:val="000000"/>
              </w:rPr>
            </w:pPr>
            <w:r>
              <w:rPr>
                <w:rFonts w:hint="eastAsia"/>
                <w:color w:val="000000"/>
              </w:rPr>
              <w:t>电子招标投标解密失败及突发情况的补救</w:t>
            </w:r>
            <w:r>
              <w:rPr>
                <w:rFonts w:hint="eastAsia"/>
                <w:color w:val="000000"/>
                <w:szCs w:val="21"/>
              </w:rPr>
              <w:t>（</w:t>
            </w:r>
            <w:r>
              <w:rPr>
                <w:rFonts w:hint="eastAsia" w:ascii="宋体" w:hAnsi="宋体"/>
                <w:color w:val="000000"/>
              </w:rPr>
              <w:t>选择性条款</w:t>
            </w:r>
            <w:r>
              <w:rPr>
                <w:rFonts w:hint="eastAsia"/>
                <w:color w:val="000000"/>
                <w:szCs w:val="21"/>
              </w:rPr>
              <w:t>）</w:t>
            </w:r>
          </w:p>
        </w:tc>
        <w:tc>
          <w:tcPr>
            <w:tcW w:w="5857" w:type="dxa"/>
            <w:tcBorders>
              <w:top w:val="single" w:color="auto" w:sz="4" w:space="0"/>
              <w:left w:val="single" w:color="auto" w:sz="4" w:space="0"/>
              <w:bottom w:val="double" w:color="auto" w:sz="4" w:space="0"/>
              <w:right w:val="double" w:color="auto" w:sz="4" w:space="0"/>
            </w:tcBorders>
            <w:vAlign w:val="center"/>
          </w:tcPr>
          <w:p>
            <w:pPr>
              <w:spacing w:line="360" w:lineRule="auto"/>
              <w:rPr>
                <w:rFonts w:ascii="宋体" w:hAnsi="宋体" w:cs="Courier New"/>
                <w:color w:val="000000"/>
                <w:szCs w:val="21"/>
              </w:rPr>
            </w:pPr>
            <w:r>
              <w:rPr>
                <w:rFonts w:hint="eastAsia" w:ascii="宋体" w:hAnsi="宋体" w:cs="Courier New"/>
                <w:color w:val="000000"/>
                <w:szCs w:val="21"/>
              </w:rPr>
              <w:t xml:space="preserve"> 1、提交投标文件光盘备用</w:t>
            </w:r>
          </w:p>
          <w:p>
            <w:pPr>
              <w:spacing w:line="360" w:lineRule="auto"/>
              <w:rPr>
                <w:rFonts w:ascii="宋体" w:hAnsi="宋体" w:cs="Courier New"/>
                <w:color w:val="000000"/>
                <w:szCs w:val="21"/>
              </w:rPr>
            </w:pPr>
            <w:r>
              <w:rPr>
                <w:rFonts w:hint="eastAsia" w:ascii="宋体" w:hAnsi="宋体" w:cs="Courier New"/>
                <w:color w:val="000000"/>
                <w:szCs w:val="21"/>
              </w:rPr>
              <w:t xml:space="preserve"> 投标人可制作非加密的电子投标文件（PDF格式），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spacing w:line="360" w:lineRule="auto"/>
              <w:rPr>
                <w:rFonts w:ascii="宋体" w:hAnsi="宋体" w:cs="Courier New"/>
                <w:color w:val="000000"/>
                <w:szCs w:val="21"/>
              </w:rPr>
            </w:pPr>
            <w:r>
              <w:rPr>
                <w:rFonts w:hint="eastAsia" w:ascii="宋体" w:hAnsi="宋体" w:cs="Courier New"/>
                <w:color w:val="000000"/>
                <w:szCs w:val="21"/>
              </w:rPr>
              <w:t>2、补救方案</w:t>
            </w:r>
          </w:p>
          <w:p>
            <w:pPr>
              <w:spacing w:line="360" w:lineRule="auto"/>
              <w:rPr>
                <w:rFonts w:ascii="宋体" w:hAnsi="宋体" w:cs="Courier New"/>
                <w:color w:val="000000"/>
                <w:szCs w:val="21"/>
              </w:rPr>
            </w:pPr>
            <w:r>
              <w:rPr>
                <w:rFonts w:hint="eastAsia" w:ascii="宋体" w:hAnsi="宋体" w:cs="Courier New"/>
                <w:color w:val="000000"/>
                <w:szCs w:val="21"/>
              </w:rPr>
              <w:t>（1）投标文件解密失败的补救方案：</w:t>
            </w:r>
          </w:p>
          <w:p>
            <w:pPr>
              <w:spacing w:line="360" w:lineRule="auto"/>
              <w:rPr>
                <w:rFonts w:ascii="宋体" w:hAnsi="宋体" w:cs="Courier New"/>
                <w:color w:val="000000"/>
                <w:szCs w:val="21"/>
              </w:rPr>
            </w:pPr>
            <w:r>
              <w:rPr>
                <w:rFonts w:hint="eastAsia" w:ascii="宋体" w:hAnsi="宋体" w:cs="Courier New"/>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rFonts w:ascii="宋体" w:hAnsi="宋体" w:cs="Courier New"/>
                <w:color w:val="000000"/>
                <w:szCs w:val="21"/>
              </w:rPr>
            </w:pPr>
            <w:r>
              <w:rPr>
                <w:rFonts w:hint="eastAsia" w:ascii="宋体" w:hAnsi="宋体" w:cs="Courier New"/>
                <w:color w:val="000000"/>
                <w:szCs w:val="21"/>
              </w:rPr>
              <w:t>（2）评标时突发情况的补救方案</w:t>
            </w:r>
          </w:p>
          <w:p>
            <w:pPr>
              <w:spacing w:line="360" w:lineRule="auto"/>
              <w:rPr>
                <w:rFonts w:ascii="宋体" w:hAnsi="宋体" w:cs="Courier New"/>
                <w:color w:val="000000"/>
                <w:szCs w:val="21"/>
              </w:rPr>
            </w:pPr>
            <w:r>
              <w:rPr>
                <w:rFonts w:hint="eastAsia" w:ascii="宋体" w:hAnsi="宋体" w:cs="Courier New"/>
                <w:color w:val="000000"/>
                <w:szCs w:val="21"/>
              </w:rPr>
              <w:t>若遇不可抗力发生（如：网络瘫痪、服务器损坏、交易系统故障短期无法恢复等因素），由评标委员会开启投标人递交的全部投标文件光盘，并按光盘内容进行评审。</w:t>
            </w:r>
          </w:p>
          <w:p>
            <w:pPr>
              <w:spacing w:line="360" w:lineRule="auto"/>
              <w:rPr>
                <w:color w:val="000000"/>
              </w:rPr>
            </w:pPr>
            <w:r>
              <w:rPr>
                <w:rFonts w:hint="eastAsia" w:ascii="宋体" w:hAnsi="宋体" w:cs="Courier New"/>
                <w:color w:val="000000"/>
                <w:szCs w:val="21"/>
              </w:rPr>
              <w:t>（3）除发生上述情况外，开标评标均以投标人通过交易平台网上递交的电子投标文件为准。</w:t>
            </w:r>
          </w:p>
        </w:tc>
      </w:tr>
    </w:tbl>
    <w:p>
      <w:pPr>
        <w:spacing w:line="480" w:lineRule="auto"/>
        <w:rPr>
          <w:rFonts w:ascii="宋体"/>
          <w:sz w:val="24"/>
        </w:rPr>
      </w:pPr>
      <w:r>
        <w:rPr>
          <w:rFonts w:hint="eastAsia" w:ascii="宋体" w:hAnsi="宋体"/>
          <w:sz w:val="24"/>
        </w:rPr>
        <w:t>注：企业</w:t>
      </w:r>
      <w:r>
        <w:rPr>
          <w:rFonts w:hint="eastAsia" w:ascii="宋体" w:hAnsi="宋体" w:cs="宋体"/>
          <w:kern w:val="0"/>
          <w:sz w:val="24"/>
        </w:rPr>
        <w:t>综合诚信评价得分即</w:t>
      </w:r>
      <w:r>
        <w:rPr>
          <w:rFonts w:hint="eastAsia" w:ascii="宋体" w:hAnsi="宋体"/>
          <w:sz w:val="24"/>
        </w:rPr>
        <w:t>企业</w:t>
      </w:r>
      <w:r>
        <w:rPr>
          <w:rFonts w:hint="eastAsia" w:ascii="宋体" w:hAnsi="宋体" w:cs="宋体"/>
          <w:kern w:val="0"/>
          <w:sz w:val="24"/>
        </w:rPr>
        <w:t>综合诚信评价</w:t>
      </w:r>
      <w:r>
        <w:rPr>
          <w:rFonts w:ascii="宋体" w:hAnsi="宋体" w:cs="宋体"/>
          <w:kern w:val="0"/>
          <w:sz w:val="24"/>
        </w:rPr>
        <w:t>60</w:t>
      </w:r>
      <w:r>
        <w:rPr>
          <w:rFonts w:hint="eastAsia" w:ascii="宋体" w:hAnsi="宋体" w:cs="宋体"/>
          <w:kern w:val="0"/>
          <w:sz w:val="24"/>
        </w:rPr>
        <w:t>日诚信分，以下同。</w:t>
      </w:r>
    </w:p>
    <w:p>
      <w:pPr>
        <w:pStyle w:val="7"/>
        <w:rPr>
          <w:color w:val="auto"/>
        </w:rPr>
      </w:pPr>
      <w:r>
        <w:rPr>
          <w:color w:val="auto"/>
        </w:rPr>
        <w:br w:type="page"/>
      </w:r>
      <w:bookmarkStart w:id="80" w:name="_Toc21523620"/>
      <w:bookmarkStart w:id="81" w:name="_Toc416357998"/>
      <w:r>
        <w:rPr>
          <w:rFonts w:hint="eastAsia"/>
          <w:color w:val="auto"/>
        </w:rPr>
        <w:t>二、投标须知修改表</w:t>
      </w:r>
      <w:bookmarkEnd w:id="80"/>
      <w:bookmarkEnd w:id="81"/>
    </w:p>
    <w:p>
      <w:pPr>
        <w:pStyle w:val="5"/>
        <w:spacing w:line="360" w:lineRule="auto"/>
        <w:rPr>
          <w:rFonts w:ascii="宋体" w:hAnsi="宋体"/>
          <w:b/>
          <w:color w:val="000000"/>
          <w:szCs w:val="21"/>
        </w:rPr>
      </w:pPr>
      <w:r>
        <w:rPr>
          <w:rFonts w:hint="eastAsia" w:ascii="宋体" w:hAnsi="宋体"/>
          <w:b/>
          <w:color w:val="000000"/>
          <w:szCs w:val="21"/>
        </w:rPr>
        <w:t>声明：本投标须知使用GZZB2018-1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宋体" w:hAnsi="宋体"/>
          <w:b/>
          <w:color w:val="000000"/>
          <w:szCs w:val="21"/>
        </w:rPr>
        <w:t>http://www.gzcc.gov.cn/</w:t>
      </w:r>
      <w:r>
        <w:rPr>
          <w:rFonts w:hint="eastAsia" w:ascii="宋体" w:hAnsi="宋体"/>
          <w:b/>
          <w:color w:val="000000"/>
          <w:szCs w:val="21"/>
        </w:rPr>
        <w:t>）下载查阅。</w:t>
      </w:r>
    </w:p>
    <w:p>
      <w:pPr>
        <w:spacing w:line="480" w:lineRule="auto"/>
        <w:ind w:firstLine="472" w:firstLineChars="224"/>
        <w:rPr>
          <w:rFonts w:ascii="宋体" w:hAnsi="宋体"/>
          <w:b/>
          <w:color w:val="000000"/>
          <w:szCs w:val="21"/>
        </w:rPr>
      </w:pPr>
      <w:r>
        <w:rPr>
          <w:rFonts w:hint="eastAsia" w:ascii="宋体" w:hAnsi="宋体"/>
          <w:b/>
          <w:color w:val="000000"/>
          <w:szCs w:val="21"/>
        </w:rPr>
        <w:t>条款号：</w:t>
      </w:r>
      <w:r>
        <w:rPr>
          <w:rFonts w:ascii="宋体" w:hAnsi="宋体"/>
          <w:b/>
          <w:color w:val="000000"/>
          <w:szCs w:val="21"/>
        </w:rPr>
        <w:t xml:space="preserve">             </w:t>
      </w:r>
      <w:r>
        <w:rPr>
          <w:rFonts w:hint="eastAsia" w:ascii="宋体" w:hAnsi="宋体"/>
          <w:b/>
          <w:color w:val="000000"/>
          <w:szCs w:val="21"/>
        </w:rPr>
        <w:t>修改类型：增加</w:t>
      </w:r>
    </w:p>
    <w:p>
      <w:pPr>
        <w:pBdr>
          <w:bottom w:val="single" w:color="auto" w:sz="6" w:space="1"/>
        </w:pBdr>
        <w:spacing w:line="480" w:lineRule="auto"/>
        <w:ind w:firstLine="472" w:firstLineChars="224"/>
        <w:rPr>
          <w:rFonts w:ascii="宋体" w:hAnsi="宋体"/>
          <w:b/>
          <w:color w:val="000000"/>
          <w:szCs w:val="21"/>
        </w:rPr>
      </w:pPr>
      <w:r>
        <w:rPr>
          <w:rFonts w:hint="eastAsia" w:ascii="宋体" w:hAnsi="宋体"/>
          <w:b/>
          <w:color w:val="000000"/>
          <w:szCs w:val="21"/>
        </w:rPr>
        <w:t>现文：</w:t>
      </w:r>
    </w:p>
    <w:p>
      <w:pPr>
        <w:spacing w:line="480" w:lineRule="auto"/>
        <w:ind w:firstLine="472" w:firstLineChars="224"/>
        <w:rPr>
          <w:rFonts w:ascii="宋体" w:hAnsi="宋体"/>
          <w:b/>
          <w:color w:val="000000"/>
          <w:szCs w:val="21"/>
        </w:rPr>
      </w:pPr>
      <w:r>
        <w:rPr>
          <w:rFonts w:hint="eastAsia" w:ascii="宋体" w:hAnsi="宋体"/>
          <w:b/>
          <w:color w:val="000000"/>
          <w:szCs w:val="21"/>
        </w:rPr>
        <w:t>条款号：</w:t>
      </w:r>
      <w:r>
        <w:rPr>
          <w:rFonts w:ascii="宋体" w:hAnsi="宋体"/>
          <w:b/>
          <w:color w:val="000000"/>
          <w:szCs w:val="21"/>
        </w:rPr>
        <w:t xml:space="preserve">             </w:t>
      </w:r>
      <w:r>
        <w:rPr>
          <w:rFonts w:hint="eastAsia" w:ascii="宋体" w:hAnsi="宋体"/>
          <w:b/>
          <w:color w:val="000000"/>
          <w:szCs w:val="21"/>
        </w:rPr>
        <w:t>修改类型：删除</w:t>
      </w:r>
    </w:p>
    <w:p>
      <w:pPr>
        <w:pBdr>
          <w:bottom w:val="single" w:color="auto" w:sz="6" w:space="1"/>
        </w:pBdr>
        <w:spacing w:line="480" w:lineRule="auto"/>
        <w:ind w:firstLine="472" w:firstLineChars="224"/>
        <w:rPr>
          <w:rFonts w:ascii="宋体" w:hAnsi="宋体"/>
          <w:b/>
          <w:color w:val="000000"/>
          <w:szCs w:val="21"/>
        </w:rPr>
      </w:pPr>
      <w:r>
        <w:rPr>
          <w:rFonts w:hint="eastAsia" w:ascii="宋体" w:hAnsi="宋体"/>
          <w:b/>
          <w:color w:val="000000"/>
          <w:szCs w:val="21"/>
        </w:rPr>
        <w:t>原文：</w:t>
      </w:r>
    </w:p>
    <w:p>
      <w:pPr>
        <w:spacing w:line="480" w:lineRule="auto"/>
        <w:ind w:firstLine="472" w:firstLineChars="224"/>
        <w:rPr>
          <w:rFonts w:ascii="宋体" w:hAnsi="宋体"/>
          <w:b/>
          <w:color w:val="000000"/>
          <w:szCs w:val="21"/>
        </w:rPr>
      </w:pPr>
      <w:r>
        <w:rPr>
          <w:rFonts w:hint="eastAsia" w:ascii="宋体" w:hAnsi="宋体"/>
          <w:b/>
          <w:color w:val="000000"/>
          <w:szCs w:val="21"/>
        </w:rPr>
        <w:t>条款号：</w:t>
      </w:r>
      <w:r>
        <w:rPr>
          <w:rFonts w:ascii="宋体" w:hAnsi="宋体"/>
          <w:b/>
          <w:color w:val="000000"/>
          <w:szCs w:val="21"/>
        </w:rPr>
        <w:t xml:space="preserve">             </w:t>
      </w:r>
      <w:r>
        <w:rPr>
          <w:rFonts w:hint="eastAsia" w:ascii="宋体" w:hAnsi="宋体"/>
          <w:b/>
          <w:color w:val="000000"/>
          <w:szCs w:val="21"/>
        </w:rPr>
        <w:t>修改类型：修改</w:t>
      </w:r>
    </w:p>
    <w:p>
      <w:pPr>
        <w:spacing w:line="480" w:lineRule="auto"/>
        <w:ind w:firstLine="472" w:firstLineChars="224"/>
        <w:rPr>
          <w:rFonts w:ascii="宋体" w:hAnsi="宋体"/>
          <w:b/>
          <w:color w:val="000000"/>
          <w:szCs w:val="21"/>
        </w:rPr>
      </w:pPr>
      <w:r>
        <w:rPr>
          <w:rFonts w:hint="eastAsia" w:ascii="宋体" w:hAnsi="宋体"/>
          <w:b/>
          <w:color w:val="000000"/>
          <w:szCs w:val="21"/>
        </w:rPr>
        <w:t>原文：</w:t>
      </w:r>
    </w:p>
    <w:p>
      <w:pPr>
        <w:pBdr>
          <w:bottom w:val="single" w:color="auto" w:sz="6" w:space="1"/>
        </w:pBdr>
        <w:spacing w:line="360" w:lineRule="auto"/>
        <w:ind w:firstLine="527" w:firstLineChars="250"/>
        <w:rPr>
          <w:rFonts w:ascii="宋体" w:hAnsi="宋体"/>
          <w:color w:val="000000"/>
        </w:rPr>
      </w:pPr>
      <w:r>
        <w:rPr>
          <w:rFonts w:hint="eastAsia" w:ascii="宋体" w:hAnsi="宋体"/>
          <w:b/>
          <w:color w:val="000000"/>
          <w:szCs w:val="21"/>
        </w:rPr>
        <w:t>现文：</w:t>
      </w:r>
    </w:p>
    <w:p>
      <w:pPr>
        <w:spacing w:line="360" w:lineRule="auto"/>
        <w:ind w:firstLine="211" w:firstLineChars="100"/>
        <w:rPr>
          <w:rFonts w:ascii="宋体" w:hAnsi="宋体"/>
          <w:b/>
          <w:color w:val="000000"/>
          <w:szCs w:val="21"/>
        </w:rPr>
      </w:pPr>
      <w:r>
        <w:rPr>
          <w:rFonts w:hint="eastAsia" w:ascii="宋体" w:hAnsi="宋体"/>
          <w:b/>
          <w:color w:val="000000"/>
          <w:szCs w:val="21"/>
        </w:rPr>
        <w:t>注：以上修改，仅限于本范本中有可供选择条款的情形。</w:t>
      </w:r>
    </w:p>
    <w:p>
      <w:pPr>
        <w:spacing w:line="360" w:lineRule="auto"/>
        <w:rPr>
          <w:rFonts w:ascii="宋体" w:hAnsi="宋体"/>
          <w:color w:val="000000"/>
        </w:rPr>
      </w:pPr>
      <w:r>
        <w:rPr>
          <w:rFonts w:hint="eastAsia" w:ascii="宋体" w:hAnsi="宋体"/>
          <w:b/>
          <w:color w:val="000000"/>
          <w:szCs w:val="21"/>
        </w:rPr>
        <w:t>（以下无正文）</w:t>
      </w:r>
    </w:p>
    <w:p>
      <w:pPr>
        <w:pStyle w:val="7"/>
      </w:pPr>
      <w:r>
        <w:br w:type="page"/>
      </w:r>
      <w:bookmarkStart w:id="82" w:name="_Toc101777611"/>
      <w:bookmarkStart w:id="83" w:name="_Toc85505511"/>
      <w:bookmarkStart w:id="84" w:name="_Toc416357999"/>
      <w:bookmarkStart w:id="85" w:name="_Toc21523621"/>
      <w:r>
        <w:rPr>
          <w:rFonts w:hint="eastAsia"/>
        </w:rPr>
        <w:t>三、投标须知</w:t>
      </w:r>
      <w:bookmarkEnd w:id="82"/>
      <w:bookmarkEnd w:id="83"/>
      <w:r>
        <w:rPr>
          <w:rFonts w:hint="eastAsia"/>
        </w:rPr>
        <w:t>通用条款</w:t>
      </w:r>
      <w:bookmarkEnd w:id="84"/>
      <w:bookmarkEnd w:id="85"/>
    </w:p>
    <w:p>
      <w:pPr>
        <w:pStyle w:val="9"/>
        <w:spacing w:before="156" w:after="156"/>
        <w:rPr>
          <w:color w:val="000000"/>
        </w:rPr>
      </w:pPr>
      <w:bookmarkStart w:id="86" w:name="_Toc416358000"/>
      <w:bookmarkStart w:id="87" w:name="_Toc21523622"/>
      <w:bookmarkStart w:id="88" w:name="_Toc101777612"/>
      <w:bookmarkStart w:id="89" w:name="_Toc85505512"/>
      <w:r>
        <w:rPr>
          <w:rFonts w:hint="eastAsia"/>
          <w:color w:val="000000"/>
        </w:rPr>
        <w:t>（一）总则</w:t>
      </w:r>
      <w:bookmarkEnd w:id="86"/>
      <w:bookmarkEnd w:id="87"/>
      <w:bookmarkEnd w:id="88"/>
      <w:bookmarkEnd w:id="89"/>
    </w:p>
    <w:p>
      <w:pPr>
        <w:pStyle w:val="5"/>
        <w:spacing w:after="0" w:line="360" w:lineRule="auto"/>
        <w:ind w:firstLine="482" w:firstLineChars="200"/>
        <w:rPr>
          <w:rFonts w:ascii="宋体"/>
          <w:b/>
          <w:bCs/>
          <w:color w:val="000000"/>
          <w:sz w:val="24"/>
        </w:rPr>
      </w:pPr>
      <w:r>
        <w:rPr>
          <w:rFonts w:ascii="宋体" w:hAnsi="宋体"/>
          <w:b/>
          <w:bCs/>
          <w:color w:val="000000"/>
          <w:sz w:val="24"/>
        </w:rPr>
        <w:t>1</w:t>
      </w:r>
      <w:r>
        <w:rPr>
          <w:rFonts w:hint="eastAsia" w:ascii="宋体" w:hAnsi="宋体"/>
          <w:b/>
          <w:bCs/>
          <w:color w:val="000000"/>
          <w:sz w:val="24"/>
        </w:rPr>
        <w:t>、定义</w:t>
      </w:r>
    </w:p>
    <w:p>
      <w:pPr>
        <w:pStyle w:val="5"/>
        <w:spacing w:after="0" w:line="360" w:lineRule="auto"/>
        <w:ind w:firstLine="480" w:firstLineChars="200"/>
        <w:rPr>
          <w:rFonts w:ascii="宋体"/>
          <w:b/>
          <w:bCs/>
          <w:color w:val="000000"/>
          <w:sz w:val="24"/>
        </w:rPr>
      </w:pPr>
      <w:r>
        <w:rPr>
          <w:rFonts w:hint="eastAsia" w:ascii="宋体" w:hAnsi="宋体"/>
          <w:color w:val="000000"/>
          <w:sz w:val="24"/>
        </w:rPr>
        <w:t>本招标文件使用的下列词语具有如下规定的意义：</w:t>
      </w:r>
    </w:p>
    <w:p>
      <w:pPr>
        <w:pStyle w:val="5"/>
        <w:spacing w:after="0" w:line="360" w:lineRule="auto"/>
        <w:ind w:firstLine="480" w:firstLineChars="200"/>
        <w:rPr>
          <w:rFonts w:ascii="宋体"/>
          <w:b/>
          <w:bCs/>
          <w:color w:val="000000"/>
          <w:sz w:val="24"/>
          <w:u w:val="single"/>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）“招标人”（即发包人）、“项目建设管理单位</w:t>
      </w:r>
      <w:r>
        <w:rPr>
          <w:rFonts w:hint="eastAsia" w:ascii="宋体"/>
          <w:color w:val="000000"/>
          <w:sz w:val="24"/>
        </w:rPr>
        <w:t>”</w:t>
      </w:r>
      <w:r>
        <w:rPr>
          <w:rFonts w:hint="eastAsia" w:ascii="宋体" w:hAnsi="宋体"/>
          <w:color w:val="000000"/>
          <w:sz w:val="24"/>
        </w:rPr>
        <w:t>（或称“项目代建单位”）、“招标代理”、“设计单位”、“监理单位”均已在投标须知前附表中列明。</w:t>
      </w:r>
    </w:p>
    <w:p>
      <w:pPr>
        <w:pStyle w:val="5"/>
        <w:spacing w:after="0" w:line="360" w:lineRule="auto"/>
        <w:ind w:firstLine="480" w:firstLineChars="200"/>
        <w:rPr>
          <w:rFonts w:ascii="宋体"/>
          <w:color w:val="000000"/>
          <w:sz w:val="24"/>
          <w:u w:val="single"/>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）“投标人”指向招标人提交投标文件的当事人。</w:t>
      </w:r>
      <w:r>
        <w:rPr>
          <w:rFonts w:ascii="宋体" w:hAnsi="宋体"/>
          <w:color w:val="000000"/>
          <w:sz w:val="24"/>
        </w:rPr>
        <w:t xml:space="preserve">   </w:t>
      </w:r>
    </w:p>
    <w:p>
      <w:pPr>
        <w:pStyle w:val="5"/>
        <w:spacing w:after="0"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）“承包人”指其投标被招标人接受并与其签订承包合同的当事人。</w:t>
      </w:r>
    </w:p>
    <w:p>
      <w:pPr>
        <w:pStyle w:val="5"/>
        <w:spacing w:after="0" w:line="360" w:lineRule="auto"/>
        <w:ind w:firstLine="480" w:firstLineChars="200"/>
        <w:rPr>
          <w:rFonts w:ascii="宋体"/>
          <w:color w:val="000000"/>
          <w:sz w:val="24"/>
          <w:u w:val="single"/>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）“招标文件”指由招标代理发出的本文件（包括全部章节、附件）及招标答疑会会议纪要和</w:t>
      </w:r>
      <w:r>
        <w:rPr>
          <w:rFonts w:hint="eastAsia" w:ascii="宋体" w:hAnsi="宋体"/>
          <w:bCs/>
          <w:color w:val="000000"/>
          <w:sz w:val="24"/>
        </w:rPr>
        <w:t>招标文件的澄清与修改</w:t>
      </w:r>
      <w:r>
        <w:rPr>
          <w:rFonts w:hint="eastAsia" w:ascii="宋体" w:hAnsi="宋体"/>
          <w:color w:val="000000"/>
          <w:sz w:val="24"/>
        </w:rPr>
        <w:t>文件。</w:t>
      </w:r>
    </w:p>
    <w:p>
      <w:pPr>
        <w:pStyle w:val="5"/>
        <w:spacing w:after="0"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）“投标文件”指投标人根据本项目招标文件向招标人提交的全部文件。</w:t>
      </w:r>
    </w:p>
    <w:p>
      <w:pPr>
        <w:pStyle w:val="5"/>
        <w:spacing w:after="0"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）“书面形式”指打字或印刷的文件和数据电文（包括电报、电传、传真、电子数据交换和电子邮件）。</w:t>
      </w:r>
    </w:p>
    <w:p>
      <w:pPr>
        <w:spacing w:line="360" w:lineRule="auto"/>
        <w:ind w:firstLine="482" w:firstLineChars="200"/>
        <w:rPr>
          <w:rFonts w:ascii="宋体"/>
          <w:b/>
          <w:color w:val="000000"/>
          <w:sz w:val="24"/>
        </w:rPr>
      </w:pPr>
      <w:r>
        <w:rPr>
          <w:rFonts w:ascii="宋体" w:hAnsi="宋体"/>
          <w:b/>
          <w:color w:val="000000"/>
          <w:sz w:val="24"/>
        </w:rPr>
        <w:t>2</w:t>
      </w:r>
      <w:r>
        <w:rPr>
          <w:rFonts w:hint="eastAsia" w:ascii="宋体" w:hAnsi="宋体"/>
          <w:b/>
          <w:color w:val="000000"/>
          <w:sz w:val="24"/>
        </w:rPr>
        <w:t>、招标说明</w:t>
      </w:r>
    </w:p>
    <w:p>
      <w:pPr>
        <w:spacing w:line="360" w:lineRule="auto"/>
        <w:ind w:firstLine="480" w:firstLineChars="200"/>
        <w:rPr>
          <w:rFonts w:ascii="宋体"/>
          <w:bCs/>
          <w:color w:val="000000"/>
          <w:sz w:val="24"/>
        </w:rPr>
      </w:pPr>
      <w:r>
        <w:rPr>
          <w:rFonts w:ascii="宋体" w:hAnsi="宋体"/>
          <w:bCs/>
          <w:color w:val="000000"/>
          <w:sz w:val="24"/>
        </w:rPr>
        <w:t>2.1</w:t>
      </w:r>
      <w:r>
        <w:rPr>
          <w:rFonts w:hint="eastAsia" w:ascii="宋体" w:hAnsi="宋体"/>
          <w:bCs/>
          <w:color w:val="000000"/>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000000"/>
          <w:sz w:val="24"/>
        </w:rPr>
      </w:pPr>
      <w:r>
        <w:rPr>
          <w:rFonts w:ascii="宋体" w:hAnsi="宋体"/>
          <w:bCs/>
          <w:color w:val="000000"/>
          <w:sz w:val="24"/>
        </w:rPr>
        <w:t>2.2</w:t>
      </w:r>
      <w:r>
        <w:rPr>
          <w:rFonts w:hint="eastAsia" w:ascii="宋体" w:hAnsi="宋体"/>
          <w:bCs/>
          <w:color w:val="000000"/>
          <w:sz w:val="24"/>
        </w:rPr>
        <w:t>工程名称、建设地点、建设规模、承包方式、质量标准、招标范围、工期要求等均在投标须知前附表中列明。</w:t>
      </w:r>
    </w:p>
    <w:p>
      <w:pPr>
        <w:spacing w:line="360" w:lineRule="auto"/>
        <w:ind w:firstLine="480" w:firstLineChars="200"/>
        <w:rPr>
          <w:rFonts w:ascii="宋体"/>
          <w:bCs/>
          <w:color w:val="000000"/>
          <w:sz w:val="24"/>
        </w:rPr>
      </w:pPr>
      <w:r>
        <w:rPr>
          <w:rFonts w:ascii="宋体" w:hAnsi="宋体"/>
          <w:bCs/>
          <w:color w:val="000000"/>
          <w:sz w:val="24"/>
        </w:rPr>
        <w:t>2.3</w:t>
      </w:r>
      <w:r>
        <w:rPr>
          <w:rFonts w:hint="eastAsia" w:ascii="宋体" w:hAnsi="宋体"/>
          <w:bCs/>
          <w:color w:val="000000"/>
          <w:sz w:val="24"/>
        </w:rPr>
        <w:t>设计说明：详见招标图纸。</w:t>
      </w:r>
    </w:p>
    <w:p>
      <w:pPr>
        <w:spacing w:line="360" w:lineRule="auto"/>
        <w:ind w:firstLine="480" w:firstLineChars="200"/>
        <w:rPr>
          <w:rFonts w:ascii="宋体"/>
          <w:bCs/>
          <w:color w:val="000000"/>
          <w:sz w:val="24"/>
        </w:rPr>
      </w:pPr>
      <w:r>
        <w:rPr>
          <w:rFonts w:ascii="宋体" w:hAnsi="宋体"/>
          <w:bCs/>
          <w:color w:val="000000"/>
          <w:sz w:val="24"/>
        </w:rPr>
        <w:t>2.4</w:t>
      </w:r>
      <w:r>
        <w:rPr>
          <w:rFonts w:hint="eastAsia" w:ascii="宋体" w:hAnsi="宋体"/>
          <w:bCs/>
          <w:color w:val="000000"/>
          <w:sz w:val="24"/>
        </w:rPr>
        <w:t>工程施工特点：详见招标图纸。</w:t>
      </w:r>
    </w:p>
    <w:p>
      <w:pPr>
        <w:tabs>
          <w:tab w:val="left" w:pos="105"/>
        </w:tabs>
        <w:spacing w:line="360" w:lineRule="auto"/>
        <w:ind w:firstLine="482" w:firstLineChars="200"/>
        <w:rPr>
          <w:rFonts w:ascii="宋体"/>
          <w:b/>
          <w:color w:val="000000"/>
          <w:sz w:val="24"/>
        </w:rPr>
      </w:pPr>
      <w:r>
        <w:rPr>
          <w:rFonts w:ascii="宋体" w:hAnsi="宋体"/>
          <w:b/>
          <w:color w:val="000000"/>
          <w:sz w:val="24"/>
        </w:rPr>
        <w:t>3</w:t>
      </w:r>
      <w:r>
        <w:rPr>
          <w:rFonts w:hint="eastAsia" w:ascii="宋体" w:hAnsi="宋体"/>
          <w:b/>
          <w:color w:val="000000"/>
          <w:sz w:val="24"/>
        </w:rPr>
        <w:t>．资金来源</w:t>
      </w:r>
    </w:p>
    <w:p>
      <w:pPr>
        <w:spacing w:line="360" w:lineRule="auto"/>
        <w:ind w:firstLine="480" w:firstLineChars="200"/>
        <w:rPr>
          <w:rFonts w:ascii="宋体"/>
          <w:bCs/>
          <w:color w:val="000000"/>
          <w:sz w:val="24"/>
        </w:rPr>
      </w:pPr>
      <w:r>
        <w:rPr>
          <w:rFonts w:ascii="宋体" w:hAnsi="宋体"/>
          <w:bCs/>
          <w:color w:val="000000"/>
          <w:sz w:val="24"/>
        </w:rPr>
        <w:t>3.1</w:t>
      </w:r>
      <w:r>
        <w:rPr>
          <w:rFonts w:hint="eastAsia" w:ascii="宋体" w:hAnsi="宋体"/>
          <w:bCs/>
          <w:color w:val="000000"/>
          <w:sz w:val="24"/>
        </w:rPr>
        <w:t>本招标工程项目资金来源见投标须知前附表第</w:t>
      </w:r>
      <w:r>
        <w:rPr>
          <w:rFonts w:ascii="宋体" w:hAnsi="宋体"/>
          <w:bCs/>
          <w:color w:val="000000"/>
          <w:sz w:val="24"/>
        </w:rPr>
        <w:t>9</w:t>
      </w:r>
      <w:r>
        <w:rPr>
          <w:rFonts w:hint="eastAsia" w:ascii="宋体" w:hAnsi="宋体"/>
          <w:bCs/>
          <w:color w:val="000000"/>
          <w:sz w:val="24"/>
        </w:rPr>
        <w:t>项</w:t>
      </w:r>
    </w:p>
    <w:p>
      <w:pPr>
        <w:tabs>
          <w:tab w:val="left" w:pos="105"/>
        </w:tabs>
        <w:spacing w:line="360" w:lineRule="auto"/>
        <w:ind w:firstLine="482" w:firstLineChars="200"/>
        <w:rPr>
          <w:rFonts w:ascii="宋体"/>
          <w:b/>
          <w:color w:val="000000"/>
          <w:sz w:val="24"/>
        </w:rPr>
      </w:pPr>
      <w:r>
        <w:rPr>
          <w:rFonts w:ascii="宋体" w:hAnsi="宋体"/>
          <w:b/>
          <w:color w:val="000000"/>
          <w:sz w:val="24"/>
        </w:rPr>
        <w:t>4</w:t>
      </w:r>
      <w:r>
        <w:rPr>
          <w:rFonts w:hint="eastAsia" w:ascii="宋体" w:hAnsi="宋体"/>
          <w:b/>
          <w:color w:val="000000"/>
          <w:sz w:val="24"/>
        </w:rPr>
        <w:t>．合格投标人的条件</w:t>
      </w:r>
    </w:p>
    <w:p>
      <w:pPr>
        <w:spacing w:line="360" w:lineRule="auto"/>
        <w:ind w:firstLine="480" w:firstLineChars="200"/>
        <w:rPr>
          <w:rFonts w:ascii="宋体"/>
          <w:bCs/>
          <w:color w:val="000000"/>
          <w:sz w:val="24"/>
        </w:rPr>
      </w:pPr>
      <w:r>
        <w:rPr>
          <w:rFonts w:ascii="宋体" w:hAnsi="宋体"/>
          <w:bCs/>
          <w:color w:val="000000"/>
          <w:sz w:val="24"/>
        </w:rPr>
        <w:t>4.1</w:t>
      </w:r>
      <w:r>
        <w:rPr>
          <w:rFonts w:hint="eastAsia" w:ascii="宋体" w:hAnsi="宋体"/>
          <w:bCs/>
          <w:color w:val="000000"/>
          <w:sz w:val="24"/>
        </w:rPr>
        <w:t>详见本项目资格预审公告</w:t>
      </w:r>
    </w:p>
    <w:p>
      <w:pPr>
        <w:tabs>
          <w:tab w:val="left" w:pos="105"/>
        </w:tabs>
        <w:spacing w:line="360" w:lineRule="auto"/>
        <w:ind w:firstLine="482" w:firstLineChars="200"/>
        <w:rPr>
          <w:rFonts w:ascii="宋体"/>
          <w:b/>
          <w:color w:val="000000"/>
          <w:sz w:val="24"/>
        </w:rPr>
      </w:pPr>
      <w:r>
        <w:rPr>
          <w:rFonts w:ascii="宋体" w:hAnsi="宋体"/>
          <w:b/>
          <w:color w:val="000000"/>
          <w:sz w:val="24"/>
        </w:rPr>
        <w:t>5</w:t>
      </w:r>
      <w:r>
        <w:rPr>
          <w:rFonts w:hint="eastAsia" w:ascii="宋体" w:hAnsi="宋体"/>
          <w:b/>
          <w:color w:val="000000"/>
          <w:sz w:val="24"/>
        </w:rPr>
        <w:t>．踏勘现场</w:t>
      </w:r>
    </w:p>
    <w:p>
      <w:pPr>
        <w:spacing w:line="360" w:lineRule="auto"/>
        <w:ind w:firstLine="480" w:firstLineChars="200"/>
        <w:rPr>
          <w:rFonts w:ascii="宋体"/>
          <w:bCs/>
          <w:color w:val="000000"/>
          <w:sz w:val="24"/>
          <w:u w:val="single"/>
        </w:rPr>
      </w:pPr>
      <w:r>
        <w:rPr>
          <w:rFonts w:ascii="宋体" w:hAnsi="宋体"/>
          <w:bCs/>
          <w:color w:val="000000"/>
          <w:sz w:val="24"/>
        </w:rPr>
        <w:t xml:space="preserve">5.1 </w:t>
      </w:r>
      <w:r>
        <w:rPr>
          <w:rFonts w:hint="eastAsia" w:ascii="宋体" w:hAnsi="宋体"/>
          <w:bCs/>
          <w:color w:val="000000"/>
          <w:sz w:val="24"/>
        </w:rPr>
        <w:t>投标人应按本投标须知前附表第</w:t>
      </w:r>
      <w:r>
        <w:rPr>
          <w:rFonts w:ascii="宋体" w:hAnsi="宋体"/>
          <w:bCs/>
          <w:color w:val="000000"/>
          <w:sz w:val="24"/>
        </w:rPr>
        <w:t>15</w:t>
      </w:r>
      <w:r>
        <w:rPr>
          <w:rFonts w:hint="eastAsia" w:ascii="宋体" w:hAnsi="宋体"/>
          <w:bCs/>
          <w:color w:val="000000"/>
          <w:sz w:val="24"/>
        </w:rPr>
        <w:t>项所述时间和要求对工程现场及周围环境进行踏勘，</w:t>
      </w:r>
      <w:r>
        <w:rPr>
          <w:rFonts w:hint="eastAsia" w:ascii="宋体" w:hAnsi="宋体"/>
          <w:color w:val="000000"/>
          <w:sz w:val="24"/>
        </w:rPr>
        <w:t>投标人应充分重视和仔细地进行这种考察，</w:t>
      </w:r>
      <w:r>
        <w:rPr>
          <w:rFonts w:hint="eastAsia" w:ascii="宋体" w:hAnsi="宋体"/>
          <w:bCs/>
          <w:color w:val="000000"/>
          <w:sz w:val="24"/>
        </w:rPr>
        <w:t>以便投标人获取</w:t>
      </w:r>
      <w:r>
        <w:rPr>
          <w:rFonts w:hint="eastAsia" w:ascii="宋体" w:hAnsi="宋体"/>
          <w:color w:val="000000"/>
          <w:sz w:val="24"/>
        </w:rPr>
        <w:t>须投标人自己负责的</w:t>
      </w:r>
      <w:r>
        <w:rPr>
          <w:rFonts w:hint="eastAsia" w:ascii="宋体" w:hAnsi="宋体"/>
          <w:bCs/>
          <w:color w:val="000000"/>
          <w:sz w:val="24"/>
        </w:rPr>
        <w:t>有关编制投标文件和签署合同所涉及现场所有的资料。</w:t>
      </w:r>
      <w:r>
        <w:rPr>
          <w:rFonts w:hint="eastAsia" w:ascii="宋体" w:hAnsi="宋体"/>
          <w:color w:val="000000"/>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000000"/>
          <w:sz w:val="24"/>
        </w:rPr>
      </w:pPr>
      <w:r>
        <w:rPr>
          <w:rFonts w:ascii="宋体" w:hAnsi="宋体"/>
          <w:bCs/>
          <w:color w:val="000000"/>
          <w:sz w:val="24"/>
        </w:rPr>
        <w:t xml:space="preserve">5.2 </w:t>
      </w:r>
      <w:r>
        <w:rPr>
          <w:rFonts w:hint="eastAsia" w:ascii="宋体" w:hAnsi="宋体"/>
          <w:bCs/>
          <w:color w:val="000000"/>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000000"/>
          <w:sz w:val="24"/>
        </w:rPr>
      </w:pPr>
      <w:r>
        <w:rPr>
          <w:rFonts w:ascii="宋体" w:hAnsi="宋体"/>
          <w:bCs/>
          <w:color w:val="000000"/>
          <w:sz w:val="24"/>
        </w:rPr>
        <w:t xml:space="preserve">5.3 </w:t>
      </w:r>
      <w:r>
        <w:rPr>
          <w:rFonts w:hint="eastAsia" w:ascii="宋体" w:hAnsi="宋体"/>
          <w:bCs/>
          <w:color w:val="000000"/>
          <w:sz w:val="24"/>
        </w:rPr>
        <w:t>经招标人允许，投标人可为踏勘目的进入招标人的项目现场。</w:t>
      </w:r>
      <w:r>
        <w:rPr>
          <w:rFonts w:hint="eastAsia" w:ascii="宋体" w:hAnsi="宋体"/>
          <w:color w:val="000000"/>
          <w:sz w:val="24"/>
        </w:rPr>
        <w:t>在考察过程中，投标人及其代表必须承担进入现场后，由于他们的行为所造成的人身伤害（不管是否致命）、财产损失或损坏，以及其他任何原因造成的损失、损坏或费用，</w:t>
      </w:r>
      <w:r>
        <w:rPr>
          <w:rFonts w:hint="eastAsia" w:ascii="宋体" w:hAnsi="宋体"/>
          <w:bCs/>
          <w:color w:val="000000"/>
          <w:sz w:val="24"/>
        </w:rPr>
        <w:t>投标人不得因此使招标人承担有关的责任和蒙受损失。</w:t>
      </w:r>
    </w:p>
    <w:p>
      <w:pPr>
        <w:tabs>
          <w:tab w:val="left" w:pos="105"/>
        </w:tabs>
        <w:spacing w:line="360" w:lineRule="auto"/>
        <w:ind w:firstLine="482" w:firstLineChars="200"/>
        <w:rPr>
          <w:rFonts w:ascii="宋体"/>
          <w:b/>
          <w:color w:val="000000"/>
          <w:sz w:val="24"/>
        </w:rPr>
      </w:pPr>
      <w:r>
        <w:rPr>
          <w:rFonts w:ascii="宋体" w:hAnsi="宋体"/>
          <w:b/>
          <w:color w:val="000000"/>
          <w:sz w:val="24"/>
        </w:rPr>
        <w:t>6</w:t>
      </w:r>
      <w:r>
        <w:rPr>
          <w:rFonts w:hint="eastAsia" w:ascii="宋体" w:hAnsi="宋体"/>
          <w:b/>
          <w:color w:val="000000"/>
          <w:sz w:val="24"/>
        </w:rPr>
        <w:t>．投标费用</w:t>
      </w:r>
    </w:p>
    <w:p>
      <w:pPr>
        <w:tabs>
          <w:tab w:val="left" w:pos="105"/>
        </w:tabs>
        <w:spacing w:line="360" w:lineRule="auto"/>
        <w:ind w:firstLine="480" w:firstLineChars="200"/>
        <w:rPr>
          <w:rFonts w:ascii="宋体"/>
          <w:bCs/>
          <w:color w:val="000000"/>
          <w:sz w:val="24"/>
        </w:rPr>
      </w:pPr>
      <w:r>
        <w:rPr>
          <w:rFonts w:ascii="宋体" w:hAnsi="宋体"/>
          <w:bCs/>
          <w:color w:val="000000"/>
          <w:sz w:val="24"/>
        </w:rPr>
        <w:t>6.1</w:t>
      </w:r>
      <w:r>
        <w:rPr>
          <w:rFonts w:hint="eastAsia" w:ascii="宋体" w:hAnsi="宋体"/>
          <w:color w:val="000000"/>
          <w:sz w:val="24"/>
        </w:rPr>
        <w:t>不论投标结果如何，投标人应承担</w:t>
      </w:r>
      <w:r>
        <w:rPr>
          <w:rFonts w:hint="eastAsia" w:ascii="宋体" w:hAnsi="宋体"/>
          <w:bCs/>
          <w:color w:val="000000"/>
          <w:sz w:val="24"/>
        </w:rPr>
        <w:t>自身</w:t>
      </w:r>
      <w:r>
        <w:rPr>
          <w:rFonts w:hint="eastAsia" w:ascii="宋体" w:hAnsi="宋体"/>
          <w:color w:val="000000"/>
          <w:sz w:val="24"/>
        </w:rPr>
        <w:t>因投标文件编制、递交及其他</w:t>
      </w:r>
      <w:r>
        <w:rPr>
          <w:rFonts w:hint="eastAsia" w:ascii="宋体" w:hAnsi="宋体"/>
          <w:bCs/>
          <w:color w:val="000000"/>
          <w:sz w:val="24"/>
        </w:rPr>
        <w:t>参加本招标活动</w:t>
      </w:r>
      <w:r>
        <w:rPr>
          <w:rFonts w:hint="eastAsia" w:ascii="宋体" w:hAnsi="宋体"/>
          <w:color w:val="000000"/>
          <w:sz w:val="24"/>
        </w:rPr>
        <w:t>所涉及的一切费用，招标人对上述费用不负任何责任。</w:t>
      </w:r>
    </w:p>
    <w:p>
      <w:pPr>
        <w:pStyle w:val="9"/>
        <w:spacing w:before="156" w:after="156"/>
        <w:rPr>
          <w:color w:val="000000"/>
        </w:rPr>
      </w:pPr>
      <w:bookmarkStart w:id="90" w:name="_Toc416358001"/>
      <w:bookmarkStart w:id="91" w:name="_Toc21523623"/>
      <w:bookmarkStart w:id="92" w:name="_Toc101777613"/>
      <w:r>
        <w:rPr>
          <w:rFonts w:hint="eastAsia"/>
          <w:color w:val="000000"/>
        </w:rPr>
        <w:t>（二）招标文件</w:t>
      </w:r>
      <w:bookmarkEnd w:id="90"/>
      <w:bookmarkEnd w:id="91"/>
      <w:bookmarkEnd w:id="92"/>
    </w:p>
    <w:p>
      <w:pPr>
        <w:tabs>
          <w:tab w:val="left" w:pos="105"/>
        </w:tabs>
        <w:spacing w:line="360" w:lineRule="auto"/>
        <w:ind w:firstLine="482" w:firstLineChars="200"/>
        <w:rPr>
          <w:rFonts w:ascii="宋体"/>
          <w:b/>
          <w:color w:val="000000"/>
          <w:sz w:val="24"/>
        </w:rPr>
      </w:pPr>
      <w:r>
        <w:rPr>
          <w:rFonts w:ascii="宋体" w:hAnsi="宋体"/>
          <w:b/>
          <w:color w:val="000000"/>
          <w:sz w:val="24"/>
        </w:rPr>
        <w:t>7.</w:t>
      </w:r>
      <w:r>
        <w:rPr>
          <w:rFonts w:hint="eastAsia" w:ascii="宋体" w:hAnsi="宋体"/>
          <w:b/>
          <w:color w:val="000000"/>
          <w:sz w:val="24"/>
        </w:rPr>
        <w:t>招标文件的组成</w:t>
      </w:r>
    </w:p>
    <w:p>
      <w:pPr>
        <w:spacing w:line="360" w:lineRule="auto"/>
        <w:ind w:firstLine="480" w:firstLineChars="200"/>
        <w:rPr>
          <w:rFonts w:ascii="宋体"/>
          <w:color w:val="000000"/>
          <w:sz w:val="24"/>
        </w:rPr>
      </w:pPr>
      <w:r>
        <w:rPr>
          <w:rFonts w:ascii="宋体" w:hAnsi="宋体"/>
          <w:bCs/>
          <w:color w:val="000000"/>
          <w:sz w:val="24"/>
        </w:rPr>
        <w:t>7.1</w:t>
      </w:r>
      <w:r>
        <w:rPr>
          <w:rFonts w:hint="eastAsia" w:ascii="宋体" w:hAnsi="宋体"/>
          <w:color w:val="000000"/>
          <w:sz w:val="24"/>
        </w:rPr>
        <w:t>本招标文件包括下列文件，以及所有按本须知第</w:t>
      </w:r>
      <w:r>
        <w:rPr>
          <w:rFonts w:ascii="宋体" w:hAnsi="宋体"/>
          <w:color w:val="000000"/>
          <w:sz w:val="24"/>
        </w:rPr>
        <w:t>8</w:t>
      </w:r>
      <w:r>
        <w:rPr>
          <w:rFonts w:hint="eastAsia" w:ascii="宋体" w:hAnsi="宋体"/>
          <w:color w:val="000000"/>
          <w:sz w:val="24"/>
        </w:rPr>
        <w:t>条发出的招标答疑会会议纪要和按本须知第</w:t>
      </w:r>
      <w:r>
        <w:rPr>
          <w:rFonts w:ascii="宋体" w:hAnsi="宋体"/>
          <w:color w:val="000000"/>
          <w:sz w:val="24"/>
        </w:rPr>
        <w:t>9</w:t>
      </w:r>
      <w:r>
        <w:rPr>
          <w:rFonts w:hint="eastAsia" w:ascii="宋体" w:hAnsi="宋体"/>
          <w:color w:val="000000"/>
          <w:sz w:val="24"/>
        </w:rPr>
        <w:t>条发出的澄清或修改：</w:t>
      </w:r>
    </w:p>
    <w:p>
      <w:pPr>
        <w:pStyle w:val="5"/>
        <w:spacing w:after="0" w:line="360" w:lineRule="auto"/>
        <w:ind w:left="-2" w:firstLine="480" w:firstLineChars="200"/>
        <w:rPr>
          <w:rFonts w:ascii="宋体"/>
          <w:color w:val="000000"/>
          <w:sz w:val="24"/>
        </w:rPr>
      </w:pPr>
      <w:r>
        <w:rPr>
          <w:rFonts w:hint="eastAsia" w:ascii="宋体" w:hAnsi="宋体"/>
          <w:bCs/>
          <w:color w:val="000000"/>
          <w:sz w:val="24"/>
        </w:rPr>
        <w:t>第一章</w:t>
      </w:r>
      <w:r>
        <w:rPr>
          <w:rFonts w:ascii="宋体" w:hAnsi="宋体"/>
          <w:bCs/>
          <w:color w:val="000000"/>
          <w:sz w:val="24"/>
        </w:rPr>
        <w:t xml:space="preserve">  </w:t>
      </w:r>
      <w:r>
        <w:rPr>
          <w:rFonts w:hint="eastAsia" w:ascii="宋体" w:hAnsi="宋体"/>
          <w:color w:val="000000"/>
          <w:sz w:val="24"/>
        </w:rPr>
        <w:t>投标须知</w:t>
      </w:r>
    </w:p>
    <w:p>
      <w:pPr>
        <w:pStyle w:val="5"/>
        <w:spacing w:after="0" w:line="360" w:lineRule="auto"/>
        <w:ind w:left="-2" w:firstLine="480" w:firstLineChars="200"/>
        <w:rPr>
          <w:rFonts w:ascii="宋体"/>
          <w:color w:val="000000"/>
          <w:sz w:val="24"/>
        </w:rPr>
      </w:pPr>
      <w:r>
        <w:rPr>
          <w:rFonts w:hint="eastAsia" w:ascii="宋体" w:hAnsi="宋体"/>
          <w:bCs/>
          <w:color w:val="000000"/>
          <w:sz w:val="24"/>
        </w:rPr>
        <w:t>第二章</w:t>
      </w:r>
      <w:r>
        <w:rPr>
          <w:rFonts w:ascii="宋体" w:hAnsi="宋体"/>
          <w:bCs/>
          <w:color w:val="000000"/>
          <w:sz w:val="24"/>
        </w:rPr>
        <w:t xml:space="preserve">  </w:t>
      </w:r>
      <w:r>
        <w:rPr>
          <w:rFonts w:hint="eastAsia" w:ascii="宋体" w:hAnsi="宋体"/>
          <w:color w:val="000000"/>
          <w:sz w:val="24"/>
        </w:rPr>
        <w:t>开标、评标及定标办法</w:t>
      </w:r>
    </w:p>
    <w:p>
      <w:pPr>
        <w:pStyle w:val="5"/>
        <w:spacing w:after="0" w:line="360" w:lineRule="auto"/>
        <w:ind w:firstLine="480" w:firstLineChars="200"/>
        <w:rPr>
          <w:rFonts w:ascii="宋体"/>
          <w:color w:val="000000"/>
          <w:sz w:val="24"/>
        </w:rPr>
      </w:pPr>
      <w:r>
        <w:rPr>
          <w:rFonts w:hint="eastAsia" w:ascii="宋体" w:hAnsi="宋体"/>
          <w:color w:val="000000"/>
          <w:sz w:val="24"/>
        </w:rPr>
        <w:t>第三章</w:t>
      </w:r>
      <w:r>
        <w:rPr>
          <w:rFonts w:ascii="宋体" w:hAnsi="宋体"/>
          <w:color w:val="000000"/>
          <w:sz w:val="24"/>
        </w:rPr>
        <w:t xml:space="preserve">  </w:t>
      </w:r>
      <w:r>
        <w:rPr>
          <w:rFonts w:hint="eastAsia" w:ascii="宋体" w:hAnsi="宋体"/>
          <w:color w:val="000000"/>
          <w:sz w:val="24"/>
        </w:rPr>
        <w:t>合同条款</w:t>
      </w:r>
    </w:p>
    <w:p>
      <w:pPr>
        <w:pStyle w:val="5"/>
        <w:spacing w:after="0" w:line="360" w:lineRule="auto"/>
        <w:ind w:firstLine="480" w:firstLineChars="200"/>
        <w:rPr>
          <w:rFonts w:ascii="宋体"/>
          <w:color w:val="000000"/>
          <w:sz w:val="24"/>
        </w:rPr>
      </w:pPr>
      <w:r>
        <w:rPr>
          <w:rFonts w:hint="eastAsia" w:ascii="宋体" w:hAnsi="宋体"/>
          <w:bCs/>
          <w:color w:val="000000"/>
          <w:sz w:val="24"/>
        </w:rPr>
        <w:t>第四章</w:t>
      </w:r>
      <w:r>
        <w:rPr>
          <w:rFonts w:ascii="宋体" w:hAnsi="宋体"/>
          <w:bCs/>
          <w:color w:val="000000"/>
          <w:sz w:val="24"/>
        </w:rPr>
        <w:t xml:space="preserve">  </w:t>
      </w:r>
      <w:r>
        <w:rPr>
          <w:rFonts w:hint="eastAsia" w:ascii="宋体" w:hAnsi="宋体"/>
          <w:color w:val="000000"/>
          <w:sz w:val="24"/>
        </w:rPr>
        <w:t>投标文件格式</w:t>
      </w:r>
    </w:p>
    <w:p>
      <w:pPr>
        <w:pStyle w:val="5"/>
        <w:spacing w:after="0" w:line="360" w:lineRule="auto"/>
        <w:ind w:left="-2" w:firstLine="480" w:firstLineChars="200"/>
        <w:rPr>
          <w:rFonts w:ascii="宋体"/>
          <w:color w:val="000000"/>
          <w:sz w:val="24"/>
        </w:rPr>
      </w:pPr>
      <w:r>
        <w:rPr>
          <w:rFonts w:hint="eastAsia" w:ascii="宋体" w:hAnsi="宋体"/>
          <w:bCs/>
          <w:color w:val="000000"/>
          <w:sz w:val="24"/>
        </w:rPr>
        <w:t>第五章</w:t>
      </w:r>
      <w:r>
        <w:rPr>
          <w:rFonts w:ascii="宋体" w:hAnsi="宋体"/>
          <w:bCs/>
          <w:color w:val="000000"/>
          <w:sz w:val="24"/>
        </w:rPr>
        <w:t xml:space="preserve">  </w:t>
      </w:r>
      <w:r>
        <w:rPr>
          <w:rFonts w:hint="eastAsia" w:ascii="宋体" w:hAnsi="宋体"/>
          <w:color w:val="000000"/>
          <w:sz w:val="24"/>
        </w:rPr>
        <w:t>技术条件（工程建设标准）（另册）</w:t>
      </w:r>
    </w:p>
    <w:p>
      <w:pPr>
        <w:pStyle w:val="5"/>
        <w:spacing w:after="0" w:line="360" w:lineRule="auto"/>
        <w:ind w:left="-2" w:firstLine="480" w:firstLineChars="200"/>
        <w:rPr>
          <w:rFonts w:ascii="宋体"/>
          <w:color w:val="000000"/>
          <w:sz w:val="24"/>
        </w:rPr>
      </w:pPr>
      <w:r>
        <w:rPr>
          <w:rFonts w:hint="eastAsia" w:ascii="宋体" w:hAnsi="宋体"/>
          <w:bCs/>
          <w:color w:val="000000"/>
          <w:sz w:val="24"/>
        </w:rPr>
        <w:t>第六章</w:t>
      </w:r>
      <w:r>
        <w:rPr>
          <w:rFonts w:ascii="宋体" w:hAnsi="宋体"/>
          <w:bCs/>
          <w:color w:val="000000"/>
          <w:sz w:val="24"/>
        </w:rPr>
        <w:t xml:space="preserve">  </w:t>
      </w:r>
      <w:r>
        <w:rPr>
          <w:rFonts w:hint="eastAsia" w:ascii="宋体" w:hAnsi="宋体"/>
          <w:color w:val="000000"/>
          <w:sz w:val="24"/>
        </w:rPr>
        <w:t>图纸及勘察资料（另册）</w:t>
      </w:r>
    </w:p>
    <w:p>
      <w:pPr>
        <w:pStyle w:val="5"/>
        <w:spacing w:after="0" w:line="360" w:lineRule="auto"/>
        <w:ind w:left="-2" w:firstLine="480" w:firstLineChars="200"/>
        <w:rPr>
          <w:rFonts w:ascii="宋体"/>
          <w:color w:val="000000"/>
          <w:sz w:val="24"/>
        </w:rPr>
      </w:pPr>
      <w:r>
        <w:rPr>
          <w:rFonts w:hint="eastAsia" w:ascii="宋体" w:hAnsi="宋体"/>
          <w:bCs/>
          <w:color w:val="000000"/>
          <w:sz w:val="24"/>
        </w:rPr>
        <w:t>第七章</w:t>
      </w:r>
      <w:r>
        <w:rPr>
          <w:rFonts w:ascii="宋体" w:hAnsi="宋体"/>
          <w:bCs/>
          <w:color w:val="000000"/>
          <w:sz w:val="24"/>
        </w:rPr>
        <w:t xml:space="preserve">  </w:t>
      </w:r>
      <w:r>
        <w:rPr>
          <w:rFonts w:hint="eastAsia" w:ascii="宋体" w:hAnsi="宋体"/>
          <w:bCs/>
          <w:color w:val="000000"/>
          <w:sz w:val="24"/>
        </w:rPr>
        <w:t>招标</w:t>
      </w:r>
      <w:r>
        <w:rPr>
          <w:rFonts w:hint="eastAsia" w:ascii="宋体" w:hAnsi="宋体"/>
          <w:color w:val="000000"/>
          <w:sz w:val="24"/>
        </w:rPr>
        <w:t>工程量清单（另册）</w:t>
      </w:r>
    </w:p>
    <w:p>
      <w:pPr>
        <w:pStyle w:val="5"/>
        <w:spacing w:after="0" w:line="360" w:lineRule="auto"/>
        <w:ind w:left="-2" w:firstLine="480" w:firstLineChars="200"/>
        <w:rPr>
          <w:rFonts w:ascii="宋体"/>
          <w:color w:val="000000"/>
          <w:sz w:val="24"/>
        </w:rPr>
      </w:pPr>
      <w:r>
        <w:rPr>
          <w:rFonts w:hint="eastAsia" w:ascii="宋体" w:hAnsi="宋体"/>
          <w:color w:val="000000"/>
          <w:sz w:val="24"/>
        </w:rPr>
        <w:t>第八章</w:t>
      </w:r>
      <w:r>
        <w:rPr>
          <w:rFonts w:ascii="宋体" w:hAnsi="宋体"/>
          <w:color w:val="000000"/>
          <w:sz w:val="24"/>
        </w:rPr>
        <w:t xml:space="preserve">  </w:t>
      </w:r>
      <w:r>
        <w:rPr>
          <w:rFonts w:hint="eastAsia" w:ascii="宋体" w:hAnsi="宋体"/>
          <w:color w:val="000000"/>
          <w:sz w:val="24"/>
        </w:rPr>
        <w:t>最高投标限价</w:t>
      </w:r>
    </w:p>
    <w:p>
      <w:pPr>
        <w:pStyle w:val="5"/>
        <w:spacing w:after="0" w:line="360" w:lineRule="auto"/>
        <w:ind w:firstLine="480" w:firstLineChars="200"/>
        <w:rPr>
          <w:rFonts w:ascii="宋体"/>
          <w:color w:val="000000"/>
          <w:sz w:val="24"/>
        </w:rPr>
      </w:pPr>
      <w:r>
        <w:rPr>
          <w:rFonts w:ascii="宋体" w:hAnsi="宋体"/>
          <w:color w:val="000000"/>
          <w:sz w:val="24"/>
        </w:rPr>
        <w:t xml:space="preserve">7.2 </w:t>
      </w:r>
      <w:r>
        <w:rPr>
          <w:rFonts w:hint="eastAsia" w:ascii="宋体" w:hAnsi="宋体"/>
          <w:color w:val="000000"/>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000000"/>
          <w:sz w:val="24"/>
        </w:rPr>
      </w:pPr>
      <w:r>
        <w:rPr>
          <w:rFonts w:ascii="宋体" w:hAnsi="宋体"/>
          <w:color w:val="000000"/>
          <w:sz w:val="24"/>
        </w:rPr>
        <w:t xml:space="preserve">7.3 </w:t>
      </w:r>
      <w:r>
        <w:rPr>
          <w:rFonts w:hint="eastAsia" w:ascii="宋体" w:hAnsi="宋体"/>
          <w:color w:val="000000"/>
          <w:sz w:val="24"/>
        </w:rPr>
        <w:t>投标人一旦中标，招标文件的内容对招标人和中标人双方均有约束力。</w:t>
      </w:r>
    </w:p>
    <w:p>
      <w:pPr>
        <w:pStyle w:val="5"/>
        <w:spacing w:after="0" w:line="360" w:lineRule="auto"/>
        <w:ind w:firstLine="482" w:firstLineChars="200"/>
        <w:rPr>
          <w:rFonts w:ascii="宋体"/>
          <w:b/>
          <w:bCs/>
          <w:color w:val="000000"/>
          <w:sz w:val="24"/>
        </w:rPr>
      </w:pPr>
      <w:r>
        <w:rPr>
          <w:rFonts w:ascii="宋体" w:hAnsi="宋体"/>
          <w:b/>
          <w:bCs/>
          <w:color w:val="000000"/>
          <w:sz w:val="24"/>
        </w:rPr>
        <w:t>8</w:t>
      </w:r>
      <w:r>
        <w:rPr>
          <w:rFonts w:hint="eastAsia" w:ascii="宋体" w:hAnsi="宋体"/>
          <w:b/>
          <w:bCs/>
          <w:color w:val="000000"/>
          <w:sz w:val="24"/>
        </w:rPr>
        <w:t>．招标答疑</w:t>
      </w:r>
    </w:p>
    <w:p>
      <w:pPr>
        <w:pStyle w:val="5"/>
        <w:spacing w:after="0" w:line="360" w:lineRule="auto"/>
        <w:ind w:firstLine="480" w:firstLineChars="200"/>
        <w:rPr>
          <w:rFonts w:ascii="宋体"/>
          <w:color w:val="000000"/>
          <w:sz w:val="24"/>
        </w:rPr>
      </w:pPr>
      <w:r>
        <w:rPr>
          <w:rFonts w:ascii="宋体" w:hAnsi="宋体"/>
          <w:color w:val="000000"/>
          <w:sz w:val="24"/>
        </w:rPr>
        <w:t xml:space="preserve">8.1 </w:t>
      </w:r>
      <w:r>
        <w:rPr>
          <w:rFonts w:hint="eastAsia" w:ascii="宋体" w:hAnsi="宋体"/>
          <w:color w:val="000000"/>
          <w:sz w:val="24"/>
        </w:rPr>
        <w:t>投标人若对招标文件（包括招标图纸）中有疑问，可以书面形式</w:t>
      </w:r>
      <w:r>
        <w:rPr>
          <w:rFonts w:hint="eastAsia"/>
          <w:color w:val="000000"/>
          <w:sz w:val="24"/>
          <w:szCs w:val="24"/>
        </w:rPr>
        <w:t>通过</w:t>
      </w:r>
      <w:r>
        <w:rPr>
          <w:rFonts w:hint="eastAsia"/>
          <w:color w:val="000000"/>
          <w:sz w:val="24"/>
          <w:szCs w:val="24"/>
          <w:u w:val="single"/>
        </w:rPr>
        <w:t xml:space="preserve">        </w:t>
      </w:r>
      <w:r>
        <w:rPr>
          <w:rFonts w:hint="eastAsia" w:ascii="宋体" w:hAnsi="宋体"/>
          <w:color w:val="000000"/>
          <w:sz w:val="24"/>
          <w:szCs w:val="24"/>
        </w:rPr>
        <w:t>交易平台</w:t>
      </w:r>
      <w:r>
        <w:rPr>
          <w:rFonts w:hint="eastAsia"/>
          <w:color w:val="000000"/>
          <w:sz w:val="24"/>
          <w:szCs w:val="24"/>
        </w:rPr>
        <w:t>提交</w:t>
      </w:r>
      <w:r>
        <w:rPr>
          <w:rFonts w:hint="eastAsia" w:ascii="宋体" w:hAnsi="宋体"/>
          <w:color w:val="000000"/>
          <w:sz w:val="24"/>
        </w:rPr>
        <w:t>给招标人或招标代理人，提交形式见本须知前附表第</w:t>
      </w:r>
      <w:r>
        <w:rPr>
          <w:rFonts w:ascii="宋体" w:hAnsi="宋体"/>
          <w:color w:val="000000"/>
          <w:sz w:val="24"/>
        </w:rPr>
        <w:t>16</w:t>
      </w:r>
      <w:r>
        <w:rPr>
          <w:rFonts w:hint="eastAsia" w:ascii="宋体" w:hAnsi="宋体"/>
          <w:color w:val="000000"/>
          <w:sz w:val="24"/>
        </w:rPr>
        <w:t>项。</w:t>
      </w:r>
    </w:p>
    <w:p>
      <w:pPr>
        <w:pStyle w:val="5"/>
        <w:spacing w:after="0" w:line="360" w:lineRule="auto"/>
        <w:ind w:firstLine="480" w:firstLineChars="200"/>
        <w:rPr>
          <w:rFonts w:ascii="宋体"/>
          <w:color w:val="000000"/>
          <w:sz w:val="24"/>
        </w:rPr>
      </w:pPr>
      <w:r>
        <w:rPr>
          <w:rFonts w:ascii="宋体" w:hAnsi="宋体"/>
          <w:color w:val="000000"/>
          <w:sz w:val="24"/>
        </w:rPr>
        <w:t>8.2</w:t>
      </w:r>
      <w:r>
        <w:rPr>
          <w:rFonts w:hint="eastAsia" w:ascii="宋体"/>
          <w:color w:val="000000"/>
          <w:sz w:val="24"/>
        </w:rPr>
        <w:t>招标答疑会会议纪要将在提交投标文件截止时间15日前在</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“项目答疑纪要”专区公开发布。答疑纪要一经在</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网站发布，视作已发放给所有投标人。</w:t>
      </w:r>
    </w:p>
    <w:p>
      <w:pPr>
        <w:pStyle w:val="5"/>
        <w:spacing w:after="0" w:line="360" w:lineRule="auto"/>
        <w:ind w:firstLine="480" w:firstLineChars="200"/>
        <w:rPr>
          <w:rFonts w:ascii="宋体"/>
          <w:color w:val="000000"/>
          <w:sz w:val="24"/>
        </w:rPr>
      </w:pPr>
      <w:r>
        <w:rPr>
          <w:rFonts w:ascii="宋体" w:hAnsi="宋体"/>
          <w:color w:val="000000"/>
          <w:sz w:val="24"/>
        </w:rPr>
        <w:t>8.3</w:t>
      </w:r>
      <w:r>
        <w:rPr>
          <w:rFonts w:hint="eastAsia" w:ascii="宋体" w:hAnsi="宋体"/>
          <w:color w:val="000000"/>
          <w:sz w:val="24"/>
        </w:rPr>
        <w:t>答疑会会议纪要为招标文件的一部分。</w:t>
      </w:r>
    </w:p>
    <w:p>
      <w:pPr>
        <w:pStyle w:val="5"/>
        <w:spacing w:after="0" w:line="360" w:lineRule="auto"/>
        <w:ind w:firstLine="480" w:firstLineChars="200"/>
        <w:rPr>
          <w:rFonts w:ascii="宋体"/>
          <w:color w:val="000000"/>
          <w:sz w:val="24"/>
        </w:rPr>
      </w:pPr>
      <w:r>
        <w:rPr>
          <w:rFonts w:ascii="宋体" w:hAnsi="宋体"/>
          <w:color w:val="000000"/>
          <w:sz w:val="24"/>
        </w:rPr>
        <w:t>8.4</w:t>
      </w:r>
      <w:r>
        <w:rPr>
          <w:rFonts w:hint="eastAsia" w:ascii="宋体" w:hAnsi="宋体"/>
          <w:color w:val="000000"/>
          <w:sz w:val="24"/>
        </w:rPr>
        <w:t>若招标答疑会会议纪要与招标文件有矛盾，以答疑会议纪要最后发出的书面形式的文件为准。</w:t>
      </w:r>
    </w:p>
    <w:p>
      <w:pPr>
        <w:pStyle w:val="5"/>
        <w:spacing w:after="0" w:line="360" w:lineRule="auto"/>
        <w:ind w:firstLine="482" w:firstLineChars="200"/>
        <w:rPr>
          <w:rFonts w:ascii="宋体"/>
          <w:b/>
          <w:bCs/>
          <w:color w:val="000000"/>
          <w:sz w:val="24"/>
        </w:rPr>
      </w:pPr>
      <w:r>
        <w:rPr>
          <w:rFonts w:ascii="宋体" w:hAnsi="宋体"/>
          <w:b/>
          <w:bCs/>
          <w:color w:val="000000"/>
          <w:sz w:val="24"/>
        </w:rPr>
        <w:t>9.</w:t>
      </w:r>
      <w:r>
        <w:rPr>
          <w:rFonts w:hint="eastAsia" w:ascii="宋体" w:hAnsi="宋体"/>
          <w:b/>
          <w:bCs/>
          <w:color w:val="000000"/>
          <w:sz w:val="24"/>
        </w:rPr>
        <w:t>招标文件的澄清与修改</w:t>
      </w:r>
    </w:p>
    <w:p>
      <w:pPr>
        <w:pStyle w:val="5"/>
        <w:spacing w:after="0" w:line="360" w:lineRule="auto"/>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招标文件发出后</w:t>
      </w:r>
      <w:r>
        <w:rPr>
          <w:rFonts w:ascii="宋体"/>
          <w:color w:val="000000"/>
          <w:sz w:val="24"/>
        </w:rPr>
        <w:t>,</w:t>
      </w:r>
      <w:r>
        <w:rPr>
          <w:rFonts w:hint="eastAsia" w:ascii="宋体" w:hAnsi="宋体"/>
          <w:color w:val="000000"/>
          <w:sz w:val="24"/>
        </w:rPr>
        <w:t>在提交投标文件截止时间15日前，招标人可对招标文件进行必要的澄清或修改。</w:t>
      </w:r>
    </w:p>
    <w:p>
      <w:pPr>
        <w:pStyle w:val="5"/>
        <w:spacing w:after="0" w:line="360" w:lineRule="auto"/>
        <w:ind w:firstLine="480" w:firstLineChars="200"/>
        <w:rPr>
          <w:rFonts w:ascii="宋体"/>
          <w:color w:val="000000"/>
          <w:sz w:val="24"/>
        </w:rPr>
      </w:pPr>
      <w:r>
        <w:rPr>
          <w:rFonts w:ascii="宋体" w:hAnsi="宋体"/>
          <w:color w:val="000000"/>
          <w:sz w:val="24"/>
        </w:rPr>
        <w:t>9.2</w:t>
      </w:r>
      <w:r>
        <w:rPr>
          <w:rFonts w:hint="eastAsia" w:ascii="宋体"/>
          <w:color w:val="000000"/>
          <w:sz w:val="24"/>
        </w:rPr>
        <w:t>招标文件的澄清或修改将在</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“项目答疑纪要”专区公开发布。答疑纪要一经在</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网站发布，视作已发放给所有投标人，以</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上网发布时间作为送达时间。</w:t>
      </w:r>
    </w:p>
    <w:p>
      <w:pPr>
        <w:pStyle w:val="5"/>
        <w:spacing w:after="0" w:line="360" w:lineRule="auto"/>
        <w:ind w:firstLine="480" w:firstLineChars="200"/>
        <w:rPr>
          <w:rFonts w:ascii="宋体"/>
          <w:color w:val="000000"/>
          <w:sz w:val="24"/>
        </w:rPr>
      </w:pPr>
      <w:r>
        <w:rPr>
          <w:rFonts w:ascii="宋体" w:hAnsi="宋体"/>
          <w:color w:val="000000"/>
          <w:sz w:val="24"/>
        </w:rPr>
        <w:t>9.3</w:t>
      </w:r>
      <w:r>
        <w:rPr>
          <w:rFonts w:hint="eastAsia" w:ascii="宋体" w:hAnsi="宋体"/>
          <w:color w:val="000000"/>
          <w:sz w:val="24"/>
        </w:rPr>
        <w:t>招标文件的修改内容为招标文件的组成部分。</w:t>
      </w:r>
    </w:p>
    <w:p>
      <w:pPr>
        <w:pStyle w:val="5"/>
        <w:spacing w:after="0" w:line="360" w:lineRule="auto"/>
        <w:ind w:firstLine="480" w:firstLineChars="200"/>
        <w:rPr>
          <w:rFonts w:ascii="宋体"/>
          <w:color w:val="000000"/>
          <w:sz w:val="24"/>
        </w:rPr>
      </w:pPr>
      <w:r>
        <w:rPr>
          <w:rFonts w:ascii="宋体" w:hAnsi="宋体"/>
          <w:color w:val="000000"/>
          <w:sz w:val="24"/>
        </w:rPr>
        <w:t>9.4</w:t>
      </w:r>
      <w:r>
        <w:rPr>
          <w:rFonts w:hint="eastAsia" w:ascii="宋体" w:hAnsi="宋体"/>
          <w:color w:val="000000"/>
          <w:sz w:val="24"/>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000000"/>
          <w:sz w:val="24"/>
        </w:rPr>
      </w:pPr>
      <w:r>
        <w:rPr>
          <w:rFonts w:ascii="宋体" w:hAnsi="宋体"/>
          <w:color w:val="000000"/>
          <w:sz w:val="24"/>
        </w:rPr>
        <w:t>9.5</w:t>
      </w:r>
      <w:r>
        <w:rPr>
          <w:rFonts w:hint="eastAsia" w:ascii="宋体" w:hAnsi="宋体"/>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color w:val="000000"/>
        </w:rPr>
      </w:pPr>
      <w:bookmarkStart w:id="93" w:name="_Toc21523624"/>
      <w:bookmarkStart w:id="94" w:name="_Toc101777614"/>
      <w:bookmarkStart w:id="95" w:name="_Toc416358002"/>
      <w:r>
        <w:rPr>
          <w:rFonts w:hint="eastAsia"/>
          <w:color w:val="000000"/>
        </w:rPr>
        <w:t>（三）投标文件的编制</w:t>
      </w:r>
      <w:bookmarkEnd w:id="93"/>
      <w:bookmarkEnd w:id="94"/>
      <w:bookmarkEnd w:id="95"/>
    </w:p>
    <w:p>
      <w:pPr>
        <w:pStyle w:val="5"/>
        <w:spacing w:after="0" w:line="360" w:lineRule="auto"/>
        <w:ind w:firstLine="482" w:firstLineChars="200"/>
        <w:rPr>
          <w:rFonts w:ascii="宋体"/>
          <w:b/>
          <w:bCs/>
          <w:color w:val="000000"/>
          <w:sz w:val="24"/>
        </w:rPr>
      </w:pPr>
      <w:r>
        <w:rPr>
          <w:rFonts w:ascii="宋体" w:hAnsi="宋体"/>
          <w:b/>
          <w:bCs/>
          <w:color w:val="000000"/>
          <w:sz w:val="24"/>
        </w:rPr>
        <w:t>10</w:t>
      </w:r>
      <w:r>
        <w:rPr>
          <w:rFonts w:hint="eastAsia" w:ascii="宋体" w:hAnsi="宋体"/>
          <w:b/>
          <w:bCs/>
          <w:color w:val="000000"/>
          <w:sz w:val="24"/>
        </w:rPr>
        <w:t>．投标文件的语言及度量衡单位</w:t>
      </w:r>
    </w:p>
    <w:p>
      <w:pPr>
        <w:pStyle w:val="5"/>
        <w:spacing w:after="0" w:line="360" w:lineRule="auto"/>
        <w:ind w:firstLine="480" w:firstLineChars="200"/>
        <w:rPr>
          <w:rFonts w:ascii="宋体"/>
          <w:color w:val="000000"/>
          <w:sz w:val="24"/>
        </w:rPr>
      </w:pPr>
      <w:r>
        <w:rPr>
          <w:rFonts w:ascii="宋体" w:hAnsi="宋体"/>
          <w:color w:val="000000"/>
          <w:sz w:val="24"/>
        </w:rPr>
        <w:t xml:space="preserve">10.1 </w:t>
      </w:r>
      <w:r>
        <w:rPr>
          <w:rFonts w:hint="eastAsia" w:ascii="宋体" w:hAnsi="宋体"/>
          <w:color w:val="000000"/>
          <w:sz w:val="24"/>
        </w:rPr>
        <w:t>投标文件和与投标有关的所有文件均应使用中文。</w:t>
      </w:r>
    </w:p>
    <w:p>
      <w:pPr>
        <w:pStyle w:val="5"/>
        <w:spacing w:after="0" w:line="360" w:lineRule="auto"/>
        <w:ind w:firstLine="480" w:firstLineChars="200"/>
        <w:rPr>
          <w:rFonts w:ascii="宋体"/>
          <w:color w:val="000000"/>
          <w:sz w:val="24"/>
        </w:rPr>
      </w:pPr>
      <w:r>
        <w:rPr>
          <w:rFonts w:ascii="宋体" w:hAnsi="宋体"/>
          <w:color w:val="000000"/>
          <w:sz w:val="24"/>
        </w:rPr>
        <w:t xml:space="preserve">10.2 </w:t>
      </w:r>
      <w:r>
        <w:rPr>
          <w:rFonts w:hint="eastAsia" w:ascii="宋体" w:hAnsi="宋体"/>
          <w:color w:val="000000"/>
          <w:sz w:val="24"/>
        </w:rPr>
        <w:t>除工程规范另有规定外，投标文件使用的度量衡单位，均采用中华人民共和国法定计量单位。</w:t>
      </w:r>
    </w:p>
    <w:p>
      <w:pPr>
        <w:pStyle w:val="5"/>
        <w:spacing w:after="0" w:line="360" w:lineRule="auto"/>
        <w:ind w:firstLine="482" w:firstLineChars="200"/>
        <w:rPr>
          <w:rFonts w:ascii="宋体"/>
          <w:b/>
          <w:bCs/>
          <w:color w:val="000000"/>
          <w:sz w:val="24"/>
        </w:rPr>
      </w:pPr>
      <w:r>
        <w:rPr>
          <w:rFonts w:ascii="宋体" w:hAnsi="宋体"/>
          <w:b/>
          <w:bCs/>
          <w:color w:val="000000"/>
          <w:sz w:val="24"/>
        </w:rPr>
        <w:t>11</w:t>
      </w:r>
      <w:r>
        <w:rPr>
          <w:rFonts w:hint="eastAsia" w:ascii="宋体" w:hAnsi="宋体"/>
          <w:b/>
          <w:bCs/>
          <w:color w:val="000000"/>
          <w:sz w:val="24"/>
        </w:rPr>
        <w:t>．投标文件的组成</w:t>
      </w:r>
    </w:p>
    <w:p>
      <w:pPr>
        <w:pStyle w:val="5"/>
        <w:spacing w:after="0" w:line="360" w:lineRule="auto"/>
        <w:ind w:firstLine="480" w:firstLineChars="200"/>
        <w:rPr>
          <w:rFonts w:ascii="宋体"/>
          <w:b/>
          <w:color w:val="000000"/>
          <w:sz w:val="24"/>
        </w:rPr>
      </w:pPr>
      <w:r>
        <w:rPr>
          <w:rFonts w:ascii="宋体" w:hAnsi="宋体"/>
          <w:color w:val="000000"/>
          <w:sz w:val="24"/>
        </w:rPr>
        <w:t xml:space="preserve">11.1 </w:t>
      </w:r>
      <w:r>
        <w:rPr>
          <w:rFonts w:hint="eastAsia" w:ascii="宋体" w:hAnsi="宋体"/>
          <w:color w:val="000000"/>
          <w:sz w:val="24"/>
        </w:rPr>
        <w:t>投标文件由技术部分和经济部分二部分投标文件组成</w:t>
      </w:r>
      <w:r>
        <w:rPr>
          <w:rFonts w:hint="eastAsia" w:ascii="宋体" w:hAnsi="宋体"/>
          <w:b/>
          <w:color w:val="000000"/>
          <w:sz w:val="24"/>
        </w:rPr>
        <w:t>。</w:t>
      </w:r>
    </w:p>
    <w:p>
      <w:pPr>
        <w:spacing w:line="360" w:lineRule="auto"/>
        <w:ind w:firstLine="480" w:firstLineChars="200"/>
        <w:rPr>
          <w:rFonts w:ascii="宋体"/>
          <w:bCs/>
          <w:color w:val="000000"/>
          <w:sz w:val="24"/>
        </w:rPr>
      </w:pPr>
      <w:r>
        <w:rPr>
          <w:rFonts w:ascii="宋体" w:hAnsi="宋体"/>
          <w:bCs/>
          <w:color w:val="000000"/>
          <w:sz w:val="24"/>
        </w:rPr>
        <w:t>11.2</w:t>
      </w:r>
      <w:r>
        <w:rPr>
          <w:rFonts w:hint="eastAsia" w:ascii="宋体" w:hAnsi="宋体"/>
          <w:bCs/>
          <w:color w:val="000000"/>
          <w:sz w:val="24"/>
        </w:rPr>
        <w:t>投标文件技术标部分主要包括下列内容</w:t>
      </w:r>
      <w:r>
        <w:rPr>
          <w:rFonts w:ascii="宋体" w:hAnsi="宋体"/>
          <w:bCs/>
          <w:color w:val="000000"/>
          <w:sz w:val="24"/>
        </w:rPr>
        <w:t>:</w:t>
      </w:r>
    </w:p>
    <w:p>
      <w:pPr>
        <w:spacing w:line="360" w:lineRule="auto"/>
        <w:ind w:firstLine="480" w:firstLineChars="200"/>
        <w:rPr>
          <w:rFonts w:ascii="宋体"/>
          <w:color w:val="000000"/>
          <w:sz w:val="24"/>
        </w:rPr>
      </w:pPr>
      <w:r>
        <w:rPr>
          <w:rFonts w:ascii="宋体" w:hAnsi="宋体"/>
          <w:color w:val="000000"/>
          <w:sz w:val="24"/>
        </w:rPr>
        <w:t xml:space="preserve">11.2.1 </w:t>
      </w:r>
      <w:r>
        <w:rPr>
          <w:rFonts w:hint="eastAsia" w:ascii="宋体" w:hAnsi="宋体"/>
          <w:color w:val="000000"/>
          <w:sz w:val="24"/>
        </w:rPr>
        <w:t>技术投标文件。</w:t>
      </w:r>
    </w:p>
    <w:p>
      <w:pPr>
        <w:spacing w:line="360" w:lineRule="auto"/>
        <w:ind w:firstLine="480" w:firstLineChars="200"/>
        <w:rPr>
          <w:rFonts w:ascii="宋体"/>
          <w:color w:val="000000"/>
          <w:sz w:val="24"/>
        </w:rPr>
      </w:pPr>
      <w:r>
        <w:rPr>
          <w:rFonts w:ascii="宋体" w:hAnsi="宋体"/>
          <w:color w:val="000000"/>
          <w:sz w:val="24"/>
        </w:rPr>
        <w:t xml:space="preserve">11.2.2 </w:t>
      </w:r>
      <w:r>
        <w:rPr>
          <w:rFonts w:hint="eastAsia" w:ascii="宋体" w:hAnsi="宋体"/>
          <w:color w:val="000000"/>
          <w:sz w:val="24"/>
        </w:rPr>
        <w:t>企业资质证书、营业执照。</w:t>
      </w:r>
    </w:p>
    <w:p>
      <w:pPr>
        <w:spacing w:line="360" w:lineRule="auto"/>
        <w:ind w:firstLine="480" w:firstLineChars="200"/>
        <w:rPr>
          <w:rFonts w:ascii="宋体"/>
          <w:color w:val="000000"/>
          <w:sz w:val="24"/>
        </w:rPr>
      </w:pPr>
      <w:r>
        <w:rPr>
          <w:rFonts w:ascii="宋体" w:hAnsi="宋体"/>
          <w:color w:val="000000"/>
          <w:sz w:val="24"/>
        </w:rPr>
        <w:t xml:space="preserve">11.2.3 </w:t>
      </w:r>
      <w:r>
        <w:rPr>
          <w:rFonts w:hint="eastAsia" w:ascii="宋体" w:hAnsi="宋体"/>
          <w:color w:val="000000"/>
          <w:sz w:val="24"/>
        </w:rPr>
        <w:t>法定代表人证明书、法定代表人签署的本投标文件授权委托证明书。</w:t>
      </w:r>
    </w:p>
    <w:p>
      <w:pPr>
        <w:spacing w:line="360" w:lineRule="auto"/>
        <w:ind w:firstLine="480" w:firstLineChars="200"/>
        <w:rPr>
          <w:rFonts w:ascii="宋体"/>
          <w:color w:val="000000"/>
          <w:sz w:val="24"/>
        </w:rPr>
      </w:pPr>
      <w:r>
        <w:rPr>
          <w:rFonts w:ascii="宋体" w:hAnsi="宋体"/>
          <w:color w:val="000000"/>
          <w:sz w:val="24"/>
        </w:rPr>
        <w:t>11.2.4</w:t>
      </w:r>
      <w:r>
        <w:rPr>
          <w:rFonts w:hint="eastAsia" w:ascii="宋体" w:hAnsi="宋体"/>
          <w:color w:val="000000"/>
          <w:sz w:val="24"/>
        </w:rPr>
        <w:t>项目管理机构配备。</w:t>
      </w:r>
    </w:p>
    <w:p>
      <w:pPr>
        <w:spacing w:line="360" w:lineRule="auto"/>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pPr>
        <w:spacing w:line="360" w:lineRule="auto"/>
        <w:ind w:left="479" w:firstLine="45" w:firstLineChars="19"/>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w:t>
      </w:r>
      <w:r>
        <w:rPr>
          <w:rFonts w:hint="eastAsia" w:ascii="宋体" w:hAnsi="宋体"/>
          <w:color w:val="000000"/>
          <w:sz w:val="24"/>
        </w:rPr>
        <w:t>扫描件；</w:t>
      </w:r>
    </w:p>
    <w:p>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pPr>
        <w:spacing w:line="360" w:lineRule="auto"/>
        <w:ind w:firstLine="480" w:firstLineChars="200"/>
        <w:rPr>
          <w:rFonts w:ascii="宋体"/>
          <w:sz w:val="24"/>
        </w:rPr>
      </w:pPr>
      <w:r>
        <w:rPr>
          <w:rFonts w:ascii="宋体" w:hAnsi="宋体"/>
          <w:sz w:val="24"/>
        </w:rPr>
        <w:t>11.2.5</w:t>
      </w:r>
      <w:r>
        <w:rPr>
          <w:rFonts w:hint="eastAsia" w:ascii="宋体" w:hAnsi="宋体"/>
          <w:sz w:val="24"/>
        </w:rPr>
        <w:t>企业在广州市可使用适合本工程的机械设备（附：机械设备为自有或租赁的说明；及承诺机械设备如属于租赁的，其租赁是不属于重复租赁）。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sz w:val="24"/>
        </w:rPr>
      </w:pPr>
      <w:r>
        <w:rPr>
          <w:rFonts w:ascii="宋体" w:hAnsi="宋体"/>
          <w:sz w:val="24"/>
        </w:rPr>
        <w:t>11.2.6</w:t>
      </w:r>
      <w:r>
        <w:rPr>
          <w:rFonts w:hint="eastAsia" w:ascii="宋体" w:hAnsi="宋体"/>
          <w:sz w:val="24"/>
        </w:rPr>
        <w:t>施工组织设计或施工方案。</w:t>
      </w:r>
    </w:p>
    <w:p>
      <w:pPr>
        <w:tabs>
          <w:tab w:val="left" w:pos="1125"/>
        </w:tabs>
        <w:spacing w:line="360" w:lineRule="auto"/>
        <w:ind w:firstLine="480" w:firstLineChars="200"/>
        <w:rPr>
          <w:rFonts w:ascii="宋体"/>
          <w:sz w:val="24"/>
        </w:rPr>
      </w:pPr>
      <w:r>
        <w:rPr>
          <w:rFonts w:ascii="宋体" w:hAnsi="宋体"/>
          <w:sz w:val="24"/>
        </w:rPr>
        <w:t>11.2.</w:t>
      </w:r>
      <w:r>
        <w:rPr>
          <w:rFonts w:hint="eastAsia" w:ascii="宋体" w:hAnsi="宋体"/>
          <w:sz w:val="24"/>
        </w:rPr>
        <w:t>7按照</w:t>
      </w:r>
      <w:r>
        <w:rPr>
          <w:rFonts w:hint="eastAsia" w:ascii="宋体" w:hAnsi="宋体"/>
          <w:bCs/>
          <w:sz w:val="24"/>
        </w:rPr>
        <w:t>招标文件要求</w:t>
      </w:r>
      <w:r>
        <w:rPr>
          <w:rFonts w:hint="eastAsia" w:ascii="宋体" w:hAnsi="宋体"/>
          <w:sz w:val="24"/>
        </w:rPr>
        <w:t>填写的《参与编制技术标投标文件人员名单》。</w:t>
      </w:r>
    </w:p>
    <w:p>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3）工程项目投标报价汇总表；</w:t>
      </w:r>
    </w:p>
    <w:p>
      <w:pPr>
        <w:spacing w:line="360" w:lineRule="auto"/>
        <w:ind w:firstLine="566" w:firstLineChars="236"/>
        <w:rPr>
          <w:rFonts w:ascii="宋体" w:hAnsi="宋体"/>
          <w:sz w:val="24"/>
          <w:szCs w:val="24"/>
        </w:rPr>
      </w:pPr>
      <w:r>
        <w:rPr>
          <w:rFonts w:hint="eastAsia" w:ascii="宋体" w:hAnsi="宋体"/>
          <w:sz w:val="24"/>
          <w:szCs w:val="24"/>
        </w:rPr>
        <w:t>（</w:t>
      </w:r>
      <w:r>
        <w:rPr>
          <w:rFonts w:ascii="宋体" w:hAnsi="宋体"/>
          <w:sz w:val="24"/>
          <w:szCs w:val="24"/>
        </w:rPr>
        <w:t>4）单项工程投标报价汇总表；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5）单位工程投标报价汇总表；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6）分部分项工程清单与计价表；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7）单价措施项目清单与计价表；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8）总价措施项目清单与计价表；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9）综合单价分析表；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10）其他项目清单与计价汇总表；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11）暂列金额明细表；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12）材料（工程设备）暂估价明细表；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13）专业工程暂估价明细表；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14）计日工表；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15）总承包服务计价表；</w:t>
      </w:r>
    </w:p>
    <w:p>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16）规费和税金项目计价表；</w:t>
      </w:r>
    </w:p>
    <w:p>
      <w:pPr>
        <w:tabs>
          <w:tab w:val="left" w:pos="1125"/>
        </w:tabs>
        <w:spacing w:line="360" w:lineRule="auto"/>
        <w:ind w:firstLine="480" w:firstLineChars="200"/>
        <w:rPr>
          <w:rFonts w:ascii="宋体" w:hAnsi="宋体"/>
          <w:sz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17）人工、主要材料和设备一览表</w:t>
      </w:r>
    </w:p>
    <w:p>
      <w:pPr>
        <w:tabs>
          <w:tab w:val="left" w:pos="1125"/>
        </w:tabs>
        <w:spacing w:line="360" w:lineRule="auto"/>
        <w:ind w:firstLine="480" w:firstLineChars="200"/>
        <w:rPr>
          <w:rFonts w:ascii="宋体" w:hAnsi="宋体"/>
          <w:sz w:val="24"/>
        </w:rPr>
      </w:pPr>
      <w:r>
        <w:rPr>
          <w:rFonts w:ascii="宋体" w:hAnsi="宋体"/>
          <w:sz w:val="24"/>
        </w:rPr>
        <w:t>11.3.</w:t>
      </w:r>
      <w:r>
        <w:rPr>
          <w:rFonts w:hint="eastAsia" w:ascii="宋体" w:hAnsi="宋体"/>
          <w:sz w:val="24"/>
        </w:rPr>
        <w:t>3按照</w:t>
      </w:r>
      <w:r>
        <w:rPr>
          <w:rFonts w:hint="eastAsia" w:ascii="宋体" w:hAnsi="宋体"/>
          <w:bCs/>
          <w:sz w:val="24"/>
        </w:rPr>
        <w:t>招标文件要求</w:t>
      </w:r>
      <w:r>
        <w:rPr>
          <w:rFonts w:hint="eastAsia" w:ascii="宋体" w:hAnsi="宋体"/>
          <w:sz w:val="24"/>
        </w:rPr>
        <w:t>填写的《参与编制经济标投标文件人员名单》。</w:t>
      </w:r>
    </w:p>
    <w:p>
      <w:pPr>
        <w:tabs>
          <w:tab w:val="left" w:pos="1125"/>
        </w:tabs>
        <w:spacing w:line="360" w:lineRule="auto"/>
        <w:ind w:firstLine="480" w:firstLineChars="200"/>
        <w:rPr>
          <w:rFonts w:ascii="宋体" w:hAnsi="宋体"/>
          <w:sz w:val="24"/>
        </w:rPr>
      </w:pPr>
      <w:r>
        <w:rPr>
          <w:rFonts w:hint="eastAsia" w:ascii="宋体" w:hAnsi="宋体"/>
          <w:sz w:val="24"/>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pPr>
        <w:pStyle w:val="5"/>
        <w:spacing w:after="0" w:line="360" w:lineRule="auto"/>
        <w:ind w:firstLine="480" w:firstLineChars="200"/>
        <w:rPr>
          <w:rFonts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000000"/>
          <w:sz w:val="24"/>
        </w:rPr>
      </w:pPr>
      <w:r>
        <w:rPr>
          <w:rFonts w:hint="eastAsia" w:ascii="宋体" w:hAnsi="宋体"/>
          <w:color w:val="000000"/>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000000"/>
          <w:sz w:val="24"/>
          <w:szCs w:val="24"/>
        </w:rPr>
        <w:t>全流程电子化项目的相关指南进行操作，详见：</w:t>
      </w:r>
      <w:r>
        <w:rPr>
          <w:rFonts w:hint="eastAsia" w:ascii="宋体" w:hAnsi="宋体"/>
          <w:color w:val="000000"/>
          <w:sz w:val="24"/>
          <w:u w:val="single"/>
        </w:rPr>
        <w:t xml:space="preserve">            </w:t>
      </w:r>
      <w:r>
        <w:rPr>
          <w:rFonts w:hint="eastAsia"/>
          <w:color w:val="000000"/>
          <w:sz w:val="24"/>
          <w:szCs w:val="24"/>
        </w:rPr>
        <w:t xml:space="preserve"> 。</w:t>
      </w:r>
    </w:p>
    <w:p>
      <w:pPr>
        <w:pStyle w:val="5"/>
        <w:spacing w:after="0" w:line="360" w:lineRule="auto"/>
        <w:ind w:firstLine="480" w:firstLineChars="200"/>
        <w:rPr>
          <w:color w:val="000000"/>
          <w:sz w:val="24"/>
          <w:szCs w:val="24"/>
        </w:rPr>
      </w:pPr>
      <w:r>
        <w:rPr>
          <w:rFonts w:hint="eastAsia" w:ascii="宋体" w:hAnsi="宋体"/>
          <w:color w:val="000000"/>
          <w:sz w:val="24"/>
        </w:rPr>
        <w:t xml:space="preserve">12.3 </w:t>
      </w:r>
      <w:r>
        <w:rPr>
          <w:rFonts w:hint="eastAsia" w:ascii="宋体" w:hAnsi="宋体"/>
          <w:bCs/>
          <w:color w:val="000000"/>
          <w:sz w:val="24"/>
          <w:szCs w:val="24"/>
        </w:rPr>
        <w:t>投标文件应按照交易平台关于</w:t>
      </w:r>
      <w:r>
        <w:rPr>
          <w:rFonts w:hint="eastAsia"/>
          <w:color w:val="000000"/>
          <w:sz w:val="24"/>
          <w:szCs w:val="24"/>
        </w:rPr>
        <w:t>全流程电子化项目的相关指南进行编制。</w:t>
      </w:r>
    </w:p>
    <w:p>
      <w:pPr>
        <w:pStyle w:val="5"/>
        <w:spacing w:after="0" w:line="360" w:lineRule="auto"/>
        <w:ind w:firstLine="0"/>
        <w:rPr>
          <w:color w:val="000000"/>
          <w:sz w:val="24"/>
          <w:szCs w:val="24"/>
        </w:rPr>
      </w:pPr>
      <w:r>
        <w:rPr>
          <w:rFonts w:hint="eastAsia"/>
          <w:color w:val="000000"/>
          <w:sz w:val="24"/>
          <w:szCs w:val="24"/>
        </w:rPr>
        <w:t>详见：</w:t>
      </w:r>
      <w:r>
        <w:rPr>
          <w:rFonts w:hint="eastAsia" w:ascii="宋体" w:hAnsi="宋体"/>
          <w:color w:val="000000"/>
          <w:sz w:val="24"/>
          <w:u w:val="single"/>
        </w:rPr>
        <w:t xml:space="preserve">            </w:t>
      </w:r>
      <w:r>
        <w:rPr>
          <w:rFonts w:hint="eastAsia"/>
          <w:color w:val="000000"/>
          <w:sz w:val="24"/>
          <w:szCs w:val="24"/>
        </w:rPr>
        <w:t>。</w:t>
      </w:r>
    </w:p>
    <w:p>
      <w:pPr>
        <w:pStyle w:val="5"/>
        <w:spacing w:after="0" w:line="360" w:lineRule="auto"/>
        <w:ind w:firstLine="480" w:firstLineChars="200"/>
        <w:rPr>
          <w:rFonts w:ascii="宋体" w:hAnsi="宋体"/>
          <w:color w:val="000000"/>
          <w:sz w:val="24"/>
        </w:rPr>
      </w:pPr>
      <w:r>
        <w:rPr>
          <w:rFonts w:hint="eastAsia" w:ascii="宋体" w:hAnsi="宋体"/>
          <w:bCs/>
          <w:color w:val="000000"/>
          <w:sz w:val="24"/>
          <w:szCs w:val="24"/>
        </w:rPr>
        <w:t>如不按上述要求编制引起系统无法检索、读取相关信息的，其后果由投标人承担。</w:t>
      </w:r>
    </w:p>
    <w:p>
      <w:pPr>
        <w:pStyle w:val="5"/>
        <w:spacing w:after="0" w:line="360" w:lineRule="auto"/>
        <w:ind w:firstLine="482" w:firstLineChars="200"/>
        <w:rPr>
          <w:rFonts w:ascii="宋体"/>
          <w:b/>
          <w:bCs/>
          <w:color w:val="000000"/>
          <w:sz w:val="24"/>
        </w:rPr>
      </w:pPr>
      <w:r>
        <w:rPr>
          <w:rFonts w:ascii="宋体" w:hAnsi="宋体"/>
          <w:b/>
          <w:bCs/>
          <w:color w:val="000000"/>
          <w:sz w:val="24"/>
        </w:rPr>
        <w:t>13</w:t>
      </w:r>
      <w:r>
        <w:rPr>
          <w:rFonts w:hint="eastAsia" w:ascii="宋体" w:hAnsi="宋体"/>
          <w:b/>
          <w:bCs/>
          <w:color w:val="000000"/>
          <w:sz w:val="24"/>
        </w:rPr>
        <w:t>．投标报价及造价承包和变更结算方式</w:t>
      </w:r>
    </w:p>
    <w:p>
      <w:pPr>
        <w:pStyle w:val="5"/>
        <w:spacing w:after="0" w:line="360" w:lineRule="auto"/>
        <w:ind w:firstLine="480" w:firstLineChars="200"/>
        <w:rPr>
          <w:rFonts w:ascii="宋体"/>
          <w:color w:val="000000"/>
          <w:sz w:val="24"/>
        </w:rPr>
      </w:pPr>
      <w:r>
        <w:rPr>
          <w:rFonts w:ascii="宋体" w:hAnsi="宋体"/>
          <w:color w:val="000000"/>
          <w:sz w:val="24"/>
        </w:rPr>
        <w:t xml:space="preserve">13.1 </w:t>
      </w:r>
      <w:r>
        <w:rPr>
          <w:rFonts w:hint="eastAsia" w:ascii="宋体" w:hAnsi="宋体"/>
          <w:color w:val="000000"/>
          <w:sz w:val="24"/>
        </w:rPr>
        <w:t>本工程的投标报价采用投标须知前附表第</w:t>
      </w:r>
      <w:r>
        <w:rPr>
          <w:rFonts w:ascii="宋体" w:hAnsi="宋体"/>
          <w:color w:val="000000"/>
          <w:sz w:val="24"/>
        </w:rPr>
        <w:t>12</w:t>
      </w:r>
      <w:r>
        <w:rPr>
          <w:rFonts w:hint="eastAsia" w:ascii="宋体" w:hAnsi="宋体"/>
          <w:color w:val="000000"/>
          <w:sz w:val="24"/>
        </w:rPr>
        <w:t>项所规定的方式。投标报价（含单价及总价）精确到“分”。</w:t>
      </w:r>
    </w:p>
    <w:p>
      <w:pPr>
        <w:pStyle w:val="5"/>
        <w:spacing w:after="0" w:line="360" w:lineRule="auto"/>
        <w:ind w:firstLine="480" w:firstLineChars="200"/>
        <w:rPr>
          <w:rFonts w:ascii="宋体"/>
          <w:color w:val="000000"/>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w:t>
      </w:r>
      <w:r>
        <w:rPr>
          <w:rFonts w:hint="eastAsia" w:ascii="宋体" w:hAnsi="宋体"/>
          <w:color w:val="000000"/>
          <w:sz w:val="24"/>
        </w:rPr>
        <w:t>，视为此项费用已包含在已标价工程量清单中其他项目的单价和合价之中，在实施后，此项目不得重新组价予以调整，招标人将不予支付。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sz w:val="24"/>
        </w:rPr>
      </w:pPr>
      <w:r>
        <w:rPr>
          <w:rFonts w:ascii="宋体" w:hAnsi="宋体"/>
          <w:color w:val="000000"/>
          <w:sz w:val="24"/>
        </w:rPr>
        <w:t>13.3</w:t>
      </w:r>
      <w:r>
        <w:rPr>
          <w:rFonts w:hint="eastAsia" w:ascii="宋体" w:hAnsi="宋体"/>
          <w:color w:val="000000"/>
          <w:sz w:val="24"/>
        </w:rPr>
        <w:t>投标人的投标报价，应是按照投标须知前附表第</w:t>
      </w:r>
      <w:r>
        <w:rPr>
          <w:rFonts w:ascii="宋体" w:hAnsi="宋体"/>
          <w:color w:val="000000"/>
          <w:sz w:val="24"/>
        </w:rPr>
        <w:t>8</w:t>
      </w:r>
      <w:r>
        <w:rPr>
          <w:rFonts w:hint="eastAsia" w:ascii="宋体" w:hAnsi="宋体"/>
          <w:color w:val="000000"/>
          <w:sz w:val="24"/>
        </w:rPr>
        <w:t>项的工期</w:t>
      </w:r>
      <w:r>
        <w:rPr>
          <w:rFonts w:hint="eastAsia" w:ascii="宋体" w:hAnsi="宋体"/>
          <w:sz w:val="24"/>
        </w:rPr>
        <w:t>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pPr>
        <w:pStyle w:val="5"/>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pPr>
        <w:pStyle w:val="5"/>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pPr>
        <w:pStyle w:val="5"/>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pPr>
        <w:pStyle w:val="5"/>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000000"/>
          <w:sz w:val="24"/>
        </w:rPr>
      </w:pPr>
      <w:r>
        <w:rPr>
          <w:rFonts w:ascii="宋体" w:hAnsi="宋体"/>
          <w:color w:val="000000"/>
          <w:sz w:val="24"/>
        </w:rPr>
        <w:t>13.9</w:t>
      </w:r>
      <w:r>
        <w:rPr>
          <w:rFonts w:hint="eastAsia" w:ascii="宋体" w:hAnsi="宋体"/>
          <w:color w:val="000000"/>
          <w:sz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pPr>
        <w:pStyle w:val="5"/>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pPr>
        <w:pStyle w:val="5"/>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pPr>
        <w:pStyle w:val="5"/>
        <w:spacing w:after="0" w:line="360" w:lineRule="auto"/>
        <w:ind w:firstLine="480" w:firstLineChars="200"/>
        <w:rPr>
          <w:rFonts w:ascii="宋体"/>
          <w:color w:val="000000"/>
          <w:sz w:val="24"/>
        </w:rPr>
      </w:pPr>
      <w:r>
        <w:rPr>
          <w:rFonts w:ascii="宋体" w:hAnsi="宋体"/>
          <w:color w:val="000000"/>
          <w:sz w:val="24"/>
        </w:rPr>
        <w:t xml:space="preserve">15.1 </w:t>
      </w:r>
      <w:r>
        <w:rPr>
          <w:rFonts w:hint="eastAsia" w:ascii="宋体" w:hAnsi="宋体"/>
          <w:color w:val="000000"/>
          <w:sz w:val="24"/>
        </w:rPr>
        <w:t>投标有效期见投标须知前附表第</w:t>
      </w:r>
      <w:r>
        <w:rPr>
          <w:rFonts w:ascii="宋体" w:hAnsi="宋体"/>
          <w:color w:val="000000"/>
          <w:sz w:val="24"/>
        </w:rPr>
        <w:t>13</w:t>
      </w:r>
      <w:r>
        <w:rPr>
          <w:rFonts w:hint="eastAsia" w:ascii="宋体" w:hAnsi="宋体"/>
          <w:color w:val="000000"/>
          <w:sz w:val="24"/>
        </w:rPr>
        <w:t>项所规定的期限，在此期限内，凡符合本招标文件要求的投标文件均保持有效。</w:t>
      </w:r>
    </w:p>
    <w:p>
      <w:pPr>
        <w:pStyle w:val="5"/>
        <w:spacing w:after="0" w:line="360" w:lineRule="auto"/>
        <w:ind w:firstLine="480" w:firstLineChars="200"/>
        <w:rPr>
          <w:rFonts w:ascii="宋体"/>
          <w:color w:val="000000"/>
          <w:sz w:val="24"/>
        </w:rPr>
      </w:pPr>
      <w:r>
        <w:rPr>
          <w:rFonts w:ascii="宋体" w:hAnsi="宋体"/>
          <w:color w:val="000000"/>
          <w:sz w:val="24"/>
        </w:rPr>
        <w:t xml:space="preserve">15.2 </w:t>
      </w:r>
      <w:r>
        <w:rPr>
          <w:rFonts w:hint="eastAsia" w:ascii="宋体" w:hAnsi="宋体"/>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sz w:val="24"/>
        </w:rPr>
        <w:t>16</w:t>
      </w:r>
      <w:r>
        <w:rPr>
          <w:rFonts w:hint="eastAsia" w:ascii="宋体" w:hAnsi="宋体"/>
          <w:color w:val="000000"/>
          <w:sz w:val="24"/>
        </w:rPr>
        <w:t>条关于投标保证金的退还与不予退还的规定仍然适用。</w:t>
      </w:r>
    </w:p>
    <w:p>
      <w:pPr>
        <w:pStyle w:val="5"/>
        <w:spacing w:after="0" w:line="360" w:lineRule="auto"/>
        <w:ind w:firstLine="482" w:firstLineChars="200"/>
        <w:rPr>
          <w:rFonts w:ascii="宋体"/>
          <w:b/>
          <w:bCs/>
          <w:color w:val="000000"/>
          <w:sz w:val="24"/>
        </w:rPr>
      </w:pPr>
      <w:r>
        <w:rPr>
          <w:rFonts w:ascii="宋体" w:hAnsi="宋体"/>
          <w:b/>
          <w:bCs/>
          <w:color w:val="000000"/>
          <w:sz w:val="24"/>
        </w:rPr>
        <w:t>16</w:t>
      </w:r>
      <w:r>
        <w:rPr>
          <w:rFonts w:hint="eastAsia" w:ascii="宋体" w:hAnsi="宋体"/>
          <w:b/>
          <w:bCs/>
          <w:color w:val="000000"/>
          <w:sz w:val="24"/>
        </w:rPr>
        <w:t>．投标保证金</w:t>
      </w:r>
    </w:p>
    <w:p>
      <w:pPr>
        <w:spacing w:line="360" w:lineRule="auto"/>
        <w:ind w:firstLine="480" w:firstLineChars="200"/>
        <w:rPr>
          <w:rFonts w:ascii="宋体" w:hAnsi="宋体"/>
          <w:color w:val="000000"/>
          <w:sz w:val="24"/>
        </w:rPr>
      </w:pPr>
      <w:r>
        <w:rPr>
          <w:rFonts w:ascii="宋体" w:hAnsi="宋体"/>
          <w:color w:val="000000"/>
          <w:sz w:val="24"/>
        </w:rPr>
        <w:t>16.1</w:t>
      </w:r>
      <w:r>
        <w:rPr>
          <w:rFonts w:hint="eastAsia" w:ascii="宋体" w:hAnsi="宋体"/>
          <w:color w:val="000000"/>
          <w:sz w:val="24"/>
        </w:rPr>
        <w:t>投标人应按投标须知前附表第</w:t>
      </w:r>
      <w:r>
        <w:rPr>
          <w:rFonts w:ascii="宋体" w:hAnsi="宋体"/>
          <w:color w:val="000000"/>
          <w:sz w:val="24"/>
        </w:rPr>
        <w:t>14</w:t>
      </w:r>
      <w:r>
        <w:rPr>
          <w:rFonts w:hint="eastAsia" w:ascii="宋体" w:hAnsi="宋体"/>
          <w:color w:val="000000"/>
          <w:sz w:val="24"/>
        </w:rPr>
        <w:t>项所述金额和时间递交</w:t>
      </w:r>
      <w:r>
        <w:rPr>
          <w:rFonts w:hint="eastAsia" w:ascii="宋体" w:hAnsi="宋体"/>
          <w:bCs/>
          <w:color w:val="000000"/>
          <w:sz w:val="24"/>
        </w:rPr>
        <w:t>投标保证金</w:t>
      </w:r>
      <w:r>
        <w:rPr>
          <w:rFonts w:hint="eastAsia" w:ascii="宋体" w:hAnsi="宋体"/>
          <w:color w:val="000000"/>
          <w:sz w:val="24"/>
        </w:rPr>
        <w:t>。招标人应当允许投标人自主选择现金、银行保函、保证保险、专业工程担保公司担保等方式缴纳投标保证金。</w:t>
      </w:r>
    </w:p>
    <w:p>
      <w:pPr>
        <w:spacing w:line="360" w:lineRule="auto"/>
        <w:ind w:firstLine="480" w:firstLineChars="200"/>
        <w:rPr>
          <w:rFonts w:ascii="宋体" w:hAnsi="宋体"/>
          <w:color w:val="000000"/>
          <w:sz w:val="24"/>
        </w:rPr>
      </w:pPr>
      <w:r>
        <w:rPr>
          <w:rFonts w:hint="eastAsia" w:ascii="宋体" w:hAnsi="宋体"/>
          <w:color w:val="000000"/>
          <w:sz w:val="24"/>
        </w:rPr>
        <w:t>16.1.1 采用现金或者支票形式提交的，投标保证金须从投标人的银行基本账户转出。</w:t>
      </w:r>
    </w:p>
    <w:p>
      <w:pPr>
        <w:spacing w:line="360" w:lineRule="auto"/>
        <w:ind w:firstLine="480" w:firstLineChars="200"/>
        <w:rPr>
          <w:rFonts w:ascii="宋体" w:hAnsi="宋体"/>
          <w:color w:val="000000"/>
          <w:sz w:val="24"/>
        </w:rPr>
      </w:pPr>
      <w:r>
        <w:rPr>
          <w:rFonts w:hint="eastAsia" w:ascii="宋体" w:hAnsi="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000000"/>
          <w:sz w:val="24"/>
        </w:rPr>
      </w:pPr>
      <w:r>
        <w:rPr>
          <w:rFonts w:hint="eastAsia" w:ascii="宋体" w:hAnsi="宋体"/>
          <w:color w:val="000000"/>
          <w:sz w:val="24"/>
        </w:rPr>
        <w:t>16.1.3 采用电子形式的保函、担保或保证保险提交投标保证金的，应在招标文件中明确电子递交途径。</w:t>
      </w:r>
    </w:p>
    <w:p>
      <w:pPr>
        <w:spacing w:line="360" w:lineRule="auto"/>
        <w:ind w:firstLine="480" w:firstLineChars="200"/>
        <w:rPr>
          <w:rFonts w:ascii="宋体" w:hAnsi="宋体"/>
          <w:color w:val="000000"/>
          <w:sz w:val="24"/>
        </w:rPr>
      </w:pPr>
      <w:r>
        <w:rPr>
          <w:rFonts w:hint="eastAsia" w:ascii="宋体" w:hAnsi="宋体"/>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000000"/>
          <w:sz w:val="24"/>
        </w:rPr>
      </w:pPr>
      <w:r>
        <w:rPr>
          <w:rFonts w:hint="eastAsia" w:ascii="宋体" w:hAnsi="宋体"/>
          <w:color w:val="000000"/>
          <w:sz w:val="24"/>
        </w:rPr>
        <w:t>16.3投标保证金应依据法律法规的相关规定退还。</w:t>
      </w:r>
    </w:p>
    <w:p>
      <w:pPr>
        <w:spacing w:line="360" w:lineRule="auto"/>
        <w:ind w:firstLine="480" w:firstLineChars="200"/>
        <w:rPr>
          <w:rFonts w:ascii="宋体" w:hAnsi="宋体"/>
          <w:color w:val="000000"/>
          <w:sz w:val="24"/>
        </w:rPr>
      </w:pPr>
      <w:r>
        <w:rPr>
          <w:rFonts w:ascii="宋体" w:hAnsi="宋体"/>
          <w:color w:val="000000"/>
          <w:sz w:val="24"/>
        </w:rPr>
        <w:t>16.</w:t>
      </w:r>
      <w:r>
        <w:rPr>
          <w:rFonts w:hint="eastAsia" w:ascii="宋体" w:hAnsi="宋体"/>
          <w:color w:val="000000"/>
          <w:sz w:val="24"/>
        </w:rPr>
        <w:t>4如有下列情况之一的，招标人可以不予退还投标保证金（是否退还投标保证金由招标人在招标文件中规定）：</w:t>
      </w:r>
    </w:p>
    <w:p>
      <w:pPr>
        <w:spacing w:line="360" w:lineRule="auto"/>
        <w:ind w:firstLine="480" w:firstLineChars="200"/>
        <w:rPr>
          <w:rFonts w:ascii="宋体" w:hAnsi="宋体"/>
          <w:color w:val="000000"/>
          <w:sz w:val="24"/>
        </w:rPr>
      </w:pPr>
      <w:r>
        <w:rPr>
          <w:rFonts w:hint="eastAsia" w:ascii="宋体" w:hAnsi="宋体"/>
          <w:color w:val="000000"/>
          <w:sz w:val="24"/>
        </w:rPr>
        <w:t>16.4.1因投标人原因造成投标文件未解密的；</w:t>
      </w:r>
    </w:p>
    <w:p>
      <w:pPr>
        <w:spacing w:line="360" w:lineRule="auto"/>
        <w:ind w:firstLine="480" w:firstLineChars="200"/>
        <w:rPr>
          <w:rFonts w:ascii="宋体" w:hAnsi="宋体"/>
          <w:color w:val="000000"/>
          <w:sz w:val="24"/>
        </w:rPr>
      </w:pPr>
      <w:r>
        <w:rPr>
          <w:rFonts w:hint="eastAsia" w:ascii="宋体" w:hAnsi="宋体"/>
          <w:color w:val="000000"/>
          <w:sz w:val="24"/>
        </w:rPr>
        <w:t>16.4.2投标人在投标有效期内撤销投标文件；</w:t>
      </w:r>
    </w:p>
    <w:p>
      <w:pPr>
        <w:spacing w:line="360" w:lineRule="auto"/>
        <w:ind w:firstLine="480" w:firstLineChars="200"/>
        <w:rPr>
          <w:rFonts w:ascii="宋体" w:hAnsi="宋体"/>
          <w:color w:val="000000"/>
          <w:sz w:val="24"/>
        </w:rPr>
      </w:pPr>
      <w:r>
        <w:rPr>
          <w:rFonts w:hint="eastAsia" w:ascii="宋体" w:hAnsi="宋体"/>
          <w:color w:val="000000"/>
          <w:sz w:val="24"/>
        </w:rPr>
        <w:t>16.4.3中标人未能在规定期限内按要求提交履约担保；</w:t>
      </w:r>
    </w:p>
    <w:p>
      <w:pPr>
        <w:spacing w:line="360" w:lineRule="auto"/>
        <w:ind w:firstLine="480" w:firstLineChars="200"/>
        <w:rPr>
          <w:rFonts w:ascii="宋体" w:hAnsi="宋体"/>
          <w:color w:val="000000"/>
          <w:sz w:val="24"/>
        </w:rPr>
      </w:pPr>
      <w:r>
        <w:rPr>
          <w:rFonts w:hint="eastAsia" w:ascii="宋体" w:hAnsi="宋体"/>
          <w:color w:val="000000"/>
          <w:sz w:val="24"/>
        </w:rPr>
        <w:t>16.4.4中标人未能在规定期限内签署合同协议。</w:t>
      </w:r>
    </w:p>
    <w:p>
      <w:pPr>
        <w:spacing w:line="360" w:lineRule="auto"/>
        <w:ind w:firstLine="480" w:firstLineChars="200"/>
        <w:rPr>
          <w:rFonts w:ascii="宋体" w:hAnsi="宋体"/>
          <w:color w:val="000000"/>
          <w:sz w:val="24"/>
        </w:rPr>
      </w:pPr>
      <w:r>
        <w:rPr>
          <w:rFonts w:hint="eastAsia" w:ascii="宋体" w:hAnsi="宋体"/>
          <w:color w:val="000000"/>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000000"/>
          <w:sz w:val="24"/>
        </w:rPr>
      </w:pPr>
      <w:r>
        <w:rPr>
          <w:rFonts w:hint="eastAsia" w:ascii="宋体" w:hAnsi="宋体"/>
          <w:color w:val="000000"/>
          <w:sz w:val="24"/>
        </w:rPr>
        <w:t>16.5.1投标人存在16.4条款所列情形且投标人提交的保函、担保或保证保险无法兑付的；</w:t>
      </w:r>
    </w:p>
    <w:p>
      <w:pPr>
        <w:spacing w:line="360" w:lineRule="auto"/>
        <w:ind w:firstLine="480" w:firstLineChars="200"/>
        <w:rPr>
          <w:rFonts w:ascii="宋体" w:hAnsi="宋体"/>
          <w:color w:val="000000"/>
          <w:sz w:val="24"/>
        </w:rPr>
      </w:pPr>
      <w:r>
        <w:rPr>
          <w:rFonts w:hint="eastAsia" w:ascii="宋体" w:hAnsi="宋体"/>
          <w:color w:val="000000"/>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16.5.3按招标文件要求免于提供投标保证金的投标人存在16.4条款所列情形的。</w:t>
      </w:r>
    </w:p>
    <w:p>
      <w:pPr>
        <w:spacing w:line="360" w:lineRule="auto"/>
        <w:ind w:firstLine="480" w:firstLineChars="200"/>
        <w:rPr>
          <w:rFonts w:ascii="宋体"/>
          <w:color w:val="000000"/>
          <w:sz w:val="24"/>
        </w:rPr>
      </w:pPr>
      <w:r>
        <w:rPr>
          <w:rFonts w:hint="eastAsia" w:ascii="宋体" w:hAnsi="宋体"/>
          <w:color w:val="000000"/>
          <w:sz w:val="24"/>
        </w:rPr>
        <w:t>注：16.5.3款由招标人二选一，需在招标文件中明确。</w:t>
      </w:r>
    </w:p>
    <w:p>
      <w:pPr>
        <w:pStyle w:val="5"/>
        <w:spacing w:after="0" w:line="360" w:lineRule="auto"/>
        <w:ind w:firstLine="482" w:firstLineChars="200"/>
        <w:rPr>
          <w:rFonts w:ascii="宋体"/>
          <w:b/>
          <w:bCs/>
          <w:color w:val="000000"/>
          <w:sz w:val="24"/>
        </w:rPr>
      </w:pPr>
      <w:r>
        <w:rPr>
          <w:rFonts w:ascii="宋体" w:hAnsi="宋体"/>
          <w:b/>
          <w:bCs/>
          <w:color w:val="000000"/>
          <w:sz w:val="24"/>
        </w:rPr>
        <w:t>17</w:t>
      </w:r>
      <w:r>
        <w:rPr>
          <w:rFonts w:hint="eastAsia" w:ascii="宋体" w:hAnsi="宋体"/>
          <w:b/>
          <w:bCs/>
          <w:color w:val="000000"/>
          <w:sz w:val="24"/>
        </w:rPr>
        <w:t>．投标文件的签署</w:t>
      </w:r>
    </w:p>
    <w:p>
      <w:pPr>
        <w:spacing w:line="360" w:lineRule="auto"/>
        <w:ind w:firstLine="480" w:firstLineChars="200"/>
        <w:rPr>
          <w:rFonts w:ascii="宋体"/>
          <w:color w:val="000000"/>
          <w:szCs w:val="21"/>
        </w:rPr>
      </w:pPr>
      <w:r>
        <w:rPr>
          <w:rFonts w:ascii="宋体" w:hAnsi="宋体"/>
          <w:color w:val="000000"/>
          <w:sz w:val="24"/>
        </w:rPr>
        <w:t>17.1</w:t>
      </w:r>
      <w:r>
        <w:rPr>
          <w:rFonts w:hint="eastAsia" w:ascii="宋体" w:hAnsi="宋体"/>
          <w:color w:val="000000"/>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000000"/>
          <w:sz w:val="24"/>
          <w:u w:val="single"/>
        </w:rPr>
        <w:t xml:space="preserve">            </w:t>
      </w:r>
      <w:r>
        <w:rPr>
          <w:rFonts w:hint="eastAsia" w:ascii="宋体" w:hAnsi="宋体"/>
          <w:color w:val="000000"/>
          <w:sz w:val="24"/>
        </w:rPr>
        <w:t xml:space="preserve"> 。</w:t>
      </w:r>
    </w:p>
    <w:p>
      <w:pPr>
        <w:pStyle w:val="9"/>
        <w:spacing w:before="156" w:after="156"/>
        <w:rPr>
          <w:color w:val="000000"/>
        </w:rPr>
      </w:pPr>
      <w:bookmarkStart w:id="96" w:name="_Toc101777615"/>
      <w:bookmarkStart w:id="97" w:name="_Toc416358003"/>
      <w:bookmarkStart w:id="98" w:name="_Toc21523625"/>
      <w:r>
        <w:rPr>
          <w:rFonts w:hint="eastAsia"/>
          <w:color w:val="000000"/>
        </w:rPr>
        <w:t>（四）投标文件的提交</w:t>
      </w:r>
      <w:bookmarkEnd w:id="96"/>
      <w:bookmarkEnd w:id="97"/>
      <w:bookmarkEnd w:id="98"/>
    </w:p>
    <w:p>
      <w:pPr>
        <w:pStyle w:val="5"/>
        <w:spacing w:after="0" w:line="360" w:lineRule="auto"/>
        <w:ind w:firstLine="482" w:firstLineChars="200"/>
        <w:rPr>
          <w:rFonts w:ascii="宋体"/>
          <w:b/>
          <w:bCs/>
          <w:color w:val="000000"/>
          <w:sz w:val="24"/>
        </w:rPr>
      </w:pPr>
      <w:r>
        <w:rPr>
          <w:rFonts w:ascii="宋体" w:hAnsi="宋体"/>
          <w:b/>
          <w:bCs/>
          <w:color w:val="000000"/>
          <w:sz w:val="24"/>
        </w:rPr>
        <w:t>18</w:t>
      </w:r>
      <w:r>
        <w:rPr>
          <w:rFonts w:hint="eastAsia" w:ascii="宋体" w:hAnsi="宋体"/>
          <w:b/>
          <w:bCs/>
          <w:color w:val="000000"/>
          <w:sz w:val="24"/>
        </w:rPr>
        <w:t>．</w:t>
      </w:r>
      <w:r>
        <w:rPr>
          <w:rFonts w:hint="eastAsia"/>
          <w:b/>
          <w:color w:val="000000"/>
          <w:sz w:val="24"/>
          <w:szCs w:val="24"/>
        </w:rPr>
        <w:t>投标文件的密封和标记</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.1</w:t>
      </w:r>
      <w:r>
        <w:rPr>
          <w:rFonts w:hint="eastAsia" w:ascii="宋体" w:hAnsi="宋体"/>
          <w:bCs/>
          <w:color w:val="000000"/>
          <w:sz w:val="24"/>
        </w:rPr>
        <w:t>递交的电子投标文件（不含备用光盘）必须进行加密。按照交易平台关于全流程电子化项目的相关指南进行操作，详见：</w:t>
      </w:r>
      <w:r>
        <w:rPr>
          <w:rFonts w:hint="eastAsia" w:ascii="宋体" w:hAnsi="宋体"/>
          <w:color w:val="000000"/>
          <w:sz w:val="24"/>
          <w:u w:val="single"/>
        </w:rPr>
        <w:t xml:space="preserve">            </w:t>
      </w:r>
      <w:r>
        <w:rPr>
          <w:rFonts w:hint="eastAsia" w:ascii="宋体" w:hAnsi="宋体"/>
          <w:bCs/>
          <w:color w:val="000000"/>
          <w:sz w:val="24"/>
        </w:rPr>
        <w:t>。</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.2</w:t>
      </w:r>
      <w:r>
        <w:rPr>
          <w:rFonts w:hint="eastAsia" w:ascii="宋体"/>
          <w:bCs/>
          <w:color w:val="000000"/>
          <w:sz w:val="24"/>
        </w:rPr>
        <w:t>未按要求加密的投标文件，</w:t>
      </w:r>
      <w:r>
        <w:rPr>
          <w:rFonts w:hint="eastAsia"/>
          <w:color w:val="000000"/>
          <w:sz w:val="24"/>
          <w:szCs w:val="24"/>
          <w:u w:val="single"/>
        </w:rPr>
        <w:t xml:space="preserve">        </w:t>
      </w:r>
      <w:r>
        <w:rPr>
          <w:rFonts w:hint="eastAsia" w:ascii="宋体" w:hAnsi="宋体"/>
          <w:color w:val="000000"/>
          <w:sz w:val="24"/>
        </w:rPr>
        <w:t>交易平台</w:t>
      </w:r>
      <w:r>
        <w:rPr>
          <w:rFonts w:hint="eastAsia" w:ascii="宋体"/>
          <w:bCs/>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19</w:t>
      </w:r>
      <w:r>
        <w:rPr>
          <w:rFonts w:hint="eastAsia" w:ascii="宋体" w:hAnsi="宋体"/>
          <w:b/>
          <w:bCs/>
          <w:color w:val="000000"/>
          <w:sz w:val="24"/>
        </w:rPr>
        <w:t>．投标文件的递交和接收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1投标人通过</w:t>
      </w:r>
      <w:r>
        <w:rPr>
          <w:rFonts w:hint="eastAsia"/>
          <w:color w:val="000000"/>
          <w:sz w:val="24"/>
          <w:szCs w:val="24"/>
          <w:u w:val="single"/>
        </w:rPr>
        <w:t xml:space="preserve">        </w:t>
      </w:r>
      <w:r>
        <w:rPr>
          <w:rFonts w:hint="eastAsia" w:ascii="宋体" w:hAnsi="宋体"/>
          <w:color w:val="000000"/>
          <w:sz w:val="24"/>
        </w:rPr>
        <w:t>交易平台递交电子投标文件。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2投标人完成电子</w:t>
      </w:r>
      <w:r>
        <w:rPr>
          <w:rFonts w:hint="eastAsia" w:ascii="宋体" w:hAnsi="宋体"/>
          <w:color w:val="000000"/>
          <w:sz w:val="24"/>
        </w:rPr>
        <w:t>投标文件</w:t>
      </w:r>
      <w:r>
        <w:rPr>
          <w:rFonts w:hint="eastAsia" w:ascii="宋体" w:hAnsi="宋体"/>
          <w:bCs/>
          <w:color w:val="000000"/>
          <w:sz w:val="24"/>
        </w:rPr>
        <w:t>上传后，</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即时向投标人发出递交回执通知。递交时间以递交回执通知载明的传输完成时间为准。</w:t>
      </w:r>
    </w:p>
    <w:p>
      <w:pPr>
        <w:spacing w:line="360" w:lineRule="auto"/>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3</w:t>
      </w:r>
      <w:r>
        <w:rPr>
          <w:rFonts w:hint="eastAsia"/>
          <w:bCs/>
          <w:color w:val="000000"/>
          <w:sz w:val="24"/>
          <w:szCs w:val="24"/>
        </w:rPr>
        <w:t>逾期送达的</w:t>
      </w:r>
      <w:r>
        <w:rPr>
          <w:rFonts w:hint="eastAsia" w:ascii="宋体" w:hAnsi="宋体"/>
          <w:bCs/>
          <w:color w:val="000000"/>
          <w:sz w:val="24"/>
        </w:rPr>
        <w:t>电子投标文件，</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0" w:firstLineChars="200"/>
        <w:rPr>
          <w:rFonts w:ascii="宋体"/>
          <w:color w:val="000000"/>
          <w:sz w:val="24"/>
        </w:rPr>
      </w:pPr>
      <w:r>
        <w:rPr>
          <w:rFonts w:ascii="宋体" w:hAnsi="宋体"/>
          <w:color w:val="000000"/>
          <w:sz w:val="24"/>
        </w:rPr>
        <w:t>19.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szCs w:val="24"/>
        </w:rPr>
        <w:t>投标截止前，</w:t>
      </w:r>
      <w:r>
        <w:rPr>
          <w:rFonts w:hint="eastAsia"/>
          <w:color w:val="000000"/>
          <w:sz w:val="24"/>
          <w:szCs w:val="24"/>
        </w:rPr>
        <w:t>招标人拒绝接收符合条件的投标文件，投标人可向招标投标监督机构投诉。</w:t>
      </w:r>
    </w:p>
    <w:p>
      <w:pPr>
        <w:spacing w:line="360" w:lineRule="auto"/>
        <w:ind w:firstLine="480" w:firstLineChars="200"/>
        <w:rPr>
          <w:rFonts w:ascii="宋体" w:hAnsi="宋体"/>
          <w:color w:val="000000"/>
          <w:sz w:val="24"/>
        </w:rPr>
      </w:pPr>
      <w:r>
        <w:rPr>
          <w:rFonts w:ascii="宋体" w:hAnsi="宋体"/>
          <w:color w:val="000000"/>
          <w:sz w:val="24"/>
        </w:rPr>
        <w:t>19.</w:t>
      </w:r>
      <w:r>
        <w:rPr>
          <w:rFonts w:hint="eastAsia" w:ascii="宋体" w:hAnsi="宋体"/>
          <w:color w:val="000000"/>
          <w:sz w:val="24"/>
        </w:rPr>
        <w:t>5如技术标和经济标先后分别开启</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将按招标文件规定的时间分别开启技术标和经济标。</w:t>
      </w:r>
    </w:p>
    <w:p>
      <w:pPr>
        <w:spacing w:line="360" w:lineRule="auto"/>
        <w:ind w:firstLine="480" w:firstLineChars="200"/>
        <w:rPr>
          <w:rFonts w:ascii="宋体"/>
          <w:color w:val="000000"/>
          <w:sz w:val="24"/>
        </w:rPr>
      </w:pPr>
      <w:r>
        <w:rPr>
          <w:rFonts w:ascii="宋体" w:hAnsi="宋体"/>
          <w:color w:val="000000"/>
          <w:sz w:val="24"/>
          <w:szCs w:val="24"/>
        </w:rPr>
        <w:t>19.6</w:t>
      </w:r>
      <w:r>
        <w:rPr>
          <w:rFonts w:hint="eastAsia" w:ascii="宋体" w:hAnsi="宋体"/>
          <w:color w:val="000000"/>
          <w:sz w:val="24"/>
          <w:szCs w:val="24"/>
        </w:rPr>
        <w:t>（选择性条款）在规定的时间内，项目负责人须到</w:t>
      </w:r>
      <w:r>
        <w:rPr>
          <w:rFonts w:hint="eastAsia"/>
          <w:color w:val="000000"/>
          <w:sz w:val="24"/>
          <w:szCs w:val="24"/>
          <w:u w:val="single"/>
        </w:rPr>
        <w:t xml:space="preserve">        </w:t>
      </w:r>
      <w:r>
        <w:rPr>
          <w:rFonts w:hint="eastAsia" w:ascii="宋体" w:hAnsi="宋体"/>
          <w:color w:val="000000"/>
          <w:sz w:val="24"/>
          <w:szCs w:val="24"/>
        </w:rPr>
        <w:t>自助签到。按照交易平台有关项目负责人自助签到流程进行签到。项目负责人凡未按时到达指定地点按要求签到的，</w:t>
      </w:r>
      <w:r>
        <w:rPr>
          <w:rFonts w:hint="eastAsia" w:ascii="宋体" w:hAnsi="宋体"/>
          <w:color w:val="000000"/>
          <w:sz w:val="24"/>
        </w:rPr>
        <w:t>该投标文件将不能参与资格审查和评标</w:t>
      </w:r>
      <w:r>
        <w:rPr>
          <w:rFonts w:hint="eastAsia" w:ascii="宋体" w:hAnsi="宋体"/>
          <w:color w:val="000000"/>
          <w:sz w:val="24"/>
          <w:szCs w:val="24"/>
        </w:rPr>
        <w:t>。</w:t>
      </w:r>
    </w:p>
    <w:p>
      <w:pPr>
        <w:spacing w:line="360" w:lineRule="auto"/>
        <w:ind w:firstLine="482" w:firstLineChars="200"/>
        <w:rPr>
          <w:rFonts w:ascii="宋体"/>
          <w:b/>
          <w:bCs/>
          <w:color w:val="000000"/>
          <w:sz w:val="24"/>
        </w:rPr>
      </w:pPr>
      <w:r>
        <w:rPr>
          <w:rFonts w:ascii="宋体" w:hAnsi="宋体"/>
          <w:b/>
          <w:bCs/>
          <w:color w:val="000000"/>
          <w:sz w:val="24"/>
        </w:rPr>
        <w:t>20</w:t>
      </w:r>
      <w:r>
        <w:rPr>
          <w:rFonts w:hint="eastAsia" w:ascii="宋体" w:hAnsi="宋体"/>
          <w:b/>
          <w:bCs/>
          <w:color w:val="000000"/>
          <w:sz w:val="24"/>
        </w:rPr>
        <w:t>．投标文件提交的截止时间</w:t>
      </w:r>
    </w:p>
    <w:p>
      <w:pPr>
        <w:spacing w:line="360" w:lineRule="auto"/>
        <w:ind w:firstLine="480" w:firstLineChars="200"/>
        <w:rPr>
          <w:rFonts w:ascii="宋体"/>
          <w:b/>
          <w:bCs/>
          <w:color w:val="000000"/>
          <w:sz w:val="24"/>
        </w:rPr>
      </w:pPr>
      <w:r>
        <w:rPr>
          <w:rFonts w:ascii="宋体" w:hAnsi="宋体"/>
          <w:color w:val="000000"/>
          <w:sz w:val="24"/>
        </w:rPr>
        <w:t>20.1</w:t>
      </w:r>
      <w:r>
        <w:rPr>
          <w:rFonts w:hint="eastAsia" w:ascii="宋体" w:hAnsi="宋体"/>
          <w:color w:val="000000"/>
          <w:sz w:val="24"/>
        </w:rPr>
        <w:t>投标人应在投标须知前附表第17项所述的时间前提交投标文件。</w:t>
      </w:r>
    </w:p>
    <w:p>
      <w:pPr>
        <w:spacing w:line="360" w:lineRule="auto"/>
        <w:ind w:firstLine="480" w:firstLineChars="200"/>
        <w:rPr>
          <w:rFonts w:ascii="宋体"/>
          <w:color w:val="000000"/>
          <w:sz w:val="24"/>
        </w:rPr>
      </w:pPr>
      <w:r>
        <w:rPr>
          <w:rFonts w:ascii="宋体" w:hAnsi="宋体"/>
          <w:color w:val="000000"/>
          <w:sz w:val="24"/>
        </w:rPr>
        <w:t>20.2</w:t>
      </w:r>
      <w:r>
        <w:rPr>
          <w:rFonts w:hint="eastAsia" w:ascii="宋体" w:hAnsi="宋体"/>
          <w:color w:val="000000"/>
          <w:sz w:val="24"/>
        </w:rPr>
        <w:t>招标人可按本须知第</w:t>
      </w:r>
      <w:r>
        <w:rPr>
          <w:rFonts w:ascii="宋体" w:hAnsi="宋体"/>
          <w:color w:val="000000"/>
          <w:sz w:val="24"/>
        </w:rPr>
        <w:t>9</w:t>
      </w:r>
      <w:r>
        <w:rPr>
          <w:rFonts w:hint="eastAsia" w:ascii="宋体" w:hAnsi="宋体"/>
          <w:color w:val="000000"/>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000000"/>
          <w:sz w:val="24"/>
        </w:rPr>
      </w:pPr>
      <w:r>
        <w:rPr>
          <w:rFonts w:ascii="宋体" w:hAnsi="宋体"/>
          <w:color w:val="000000"/>
          <w:sz w:val="24"/>
        </w:rPr>
        <w:t xml:space="preserve">20.3 </w:t>
      </w:r>
      <w:r>
        <w:rPr>
          <w:rFonts w:hint="eastAsia" w:ascii="宋体" w:hAnsi="宋体"/>
          <w:color w:val="000000"/>
          <w:sz w:val="24"/>
        </w:rPr>
        <w:t>到投标截止时间止，招标人收到的投标文件少于3家的，招标人将重新组织招标</w:t>
      </w:r>
      <w:r>
        <w:rPr>
          <w:rFonts w:hint="eastAsia" w:ascii="宋体" w:hAnsi="宋体"/>
          <w:color w:val="000000"/>
          <w:sz w:val="24"/>
          <w:szCs w:val="24"/>
        </w:rPr>
        <w:t>（当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r>
        <w:rPr>
          <w:rFonts w:hint="eastAsia" w:ascii="宋体" w:hAnsi="宋体"/>
          <w:color w:val="000000"/>
          <w:sz w:val="24"/>
        </w:rPr>
        <w:t>。</w:t>
      </w:r>
    </w:p>
    <w:p>
      <w:pPr>
        <w:spacing w:line="360" w:lineRule="auto"/>
        <w:ind w:firstLine="482" w:firstLineChars="200"/>
        <w:rPr>
          <w:rFonts w:ascii="宋体"/>
          <w:b/>
          <w:bCs/>
          <w:color w:val="000000"/>
          <w:sz w:val="24"/>
        </w:rPr>
      </w:pPr>
      <w:r>
        <w:rPr>
          <w:rFonts w:ascii="宋体" w:hAnsi="宋体"/>
          <w:b/>
          <w:bCs/>
          <w:color w:val="000000"/>
          <w:sz w:val="24"/>
        </w:rPr>
        <w:t>21</w:t>
      </w:r>
      <w:r>
        <w:rPr>
          <w:rFonts w:hint="eastAsia" w:ascii="宋体" w:hAnsi="宋体"/>
          <w:b/>
          <w:bCs/>
          <w:color w:val="000000"/>
          <w:sz w:val="24"/>
        </w:rPr>
        <w:t>．迟交的投标文件</w:t>
      </w:r>
    </w:p>
    <w:p>
      <w:pPr>
        <w:spacing w:line="360" w:lineRule="auto"/>
        <w:ind w:firstLine="480" w:firstLineChars="200"/>
        <w:rPr>
          <w:rFonts w:ascii="宋体"/>
          <w:color w:val="000000"/>
          <w:sz w:val="24"/>
        </w:rPr>
      </w:pPr>
      <w:r>
        <w:rPr>
          <w:rFonts w:ascii="宋体" w:hAnsi="宋体"/>
          <w:color w:val="000000"/>
          <w:sz w:val="24"/>
        </w:rPr>
        <w:t xml:space="preserve">21.1 </w:t>
      </w:r>
      <w:r>
        <w:rPr>
          <w:rFonts w:hint="eastAsia" w:ascii="宋体" w:hAnsi="宋体"/>
          <w:color w:val="000000"/>
          <w:sz w:val="24"/>
        </w:rPr>
        <w:t>本须知前附表第</w:t>
      </w:r>
      <w:r>
        <w:rPr>
          <w:rFonts w:ascii="宋体" w:hAnsi="宋体"/>
          <w:color w:val="000000"/>
          <w:sz w:val="24"/>
        </w:rPr>
        <w:t>1</w:t>
      </w:r>
      <w:r>
        <w:rPr>
          <w:rFonts w:hint="eastAsia" w:ascii="宋体" w:hAnsi="宋体"/>
          <w:color w:val="000000"/>
          <w:sz w:val="24"/>
        </w:rPr>
        <w:t>7项规定的投标截止时间</w:t>
      </w:r>
      <w:r>
        <w:rPr>
          <w:rFonts w:hint="eastAsia"/>
          <w:bCs/>
          <w:color w:val="000000"/>
          <w:sz w:val="24"/>
          <w:szCs w:val="24"/>
        </w:rPr>
        <w:t>后送达的</w:t>
      </w:r>
      <w:r>
        <w:rPr>
          <w:rFonts w:hint="eastAsia" w:ascii="宋体" w:hAnsi="宋体"/>
          <w:bCs/>
          <w:color w:val="000000"/>
          <w:sz w:val="24"/>
        </w:rPr>
        <w:t>电子投标文件，</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22</w:t>
      </w:r>
      <w:r>
        <w:rPr>
          <w:rFonts w:hint="eastAsia" w:ascii="宋体" w:hAnsi="宋体"/>
          <w:b/>
          <w:bCs/>
          <w:color w:val="000000"/>
          <w:sz w:val="24"/>
        </w:rPr>
        <w:t>．投标文件的修改与撤回</w:t>
      </w:r>
    </w:p>
    <w:p>
      <w:pPr>
        <w:spacing w:line="360" w:lineRule="auto"/>
        <w:ind w:firstLine="480" w:firstLineChars="200"/>
        <w:rPr>
          <w:rFonts w:ascii="宋体"/>
          <w:color w:val="000000"/>
          <w:sz w:val="24"/>
        </w:rPr>
      </w:pPr>
      <w:r>
        <w:rPr>
          <w:rFonts w:ascii="宋体" w:hAnsi="宋体"/>
          <w:sz w:val="24"/>
        </w:rPr>
        <w:t>22.1</w:t>
      </w:r>
      <w:r>
        <w:rPr>
          <w:rFonts w:hint="eastAsia" w:ascii="宋体" w:hAnsi="宋体"/>
          <w:sz w:val="24"/>
        </w:rPr>
        <w:t>在规定的投标截止时间前，投标人可以修改或撤回已递交的投标文件，但应以</w:t>
      </w:r>
      <w:r>
        <w:rPr>
          <w:rFonts w:hint="eastAsia" w:ascii="宋体" w:hAnsi="宋体"/>
          <w:color w:val="000000"/>
          <w:sz w:val="24"/>
        </w:rPr>
        <w:t>书面形式通知招标人。</w:t>
      </w:r>
    </w:p>
    <w:p>
      <w:pPr>
        <w:spacing w:line="360" w:lineRule="auto"/>
        <w:ind w:firstLine="480" w:firstLineChars="200"/>
        <w:rPr>
          <w:color w:val="000000"/>
          <w:sz w:val="24"/>
          <w:szCs w:val="24"/>
        </w:rPr>
      </w:pPr>
      <w:r>
        <w:rPr>
          <w:rFonts w:ascii="宋体" w:hAnsi="宋体"/>
          <w:color w:val="000000"/>
          <w:sz w:val="24"/>
          <w:szCs w:val="24"/>
        </w:rPr>
        <w:t>22.2</w:t>
      </w:r>
      <w:r>
        <w:rPr>
          <w:color w:val="000000"/>
          <w:sz w:val="24"/>
          <w:szCs w:val="24"/>
        </w:rPr>
        <w:t>投标人修改或撤回已递交</w:t>
      </w:r>
      <w:r>
        <w:rPr>
          <w:rFonts w:hint="eastAsia"/>
          <w:color w:val="000000"/>
          <w:sz w:val="24"/>
          <w:szCs w:val="24"/>
        </w:rPr>
        <w:t>的</w:t>
      </w:r>
      <w:r>
        <w:rPr>
          <w:color w:val="000000"/>
          <w:sz w:val="24"/>
          <w:szCs w:val="24"/>
        </w:rPr>
        <w:t>投标文件</w:t>
      </w:r>
      <w:r>
        <w:rPr>
          <w:rFonts w:hint="eastAsia"/>
          <w:color w:val="000000"/>
          <w:sz w:val="24"/>
          <w:szCs w:val="24"/>
        </w:rPr>
        <w:t>，需在</w:t>
      </w:r>
      <w:r>
        <w:rPr>
          <w:rFonts w:hint="eastAsia" w:ascii="宋体" w:hAnsi="宋体"/>
          <w:color w:val="000000"/>
          <w:sz w:val="24"/>
        </w:rPr>
        <w:t>交易平台发出修改或撤回</w:t>
      </w:r>
      <w:r>
        <w:rPr>
          <w:color w:val="000000"/>
          <w:sz w:val="24"/>
          <w:szCs w:val="24"/>
        </w:rPr>
        <w:t>通知，</w:t>
      </w:r>
      <w:r>
        <w:rPr>
          <w:rFonts w:hint="eastAsia"/>
          <w:color w:val="000000"/>
          <w:sz w:val="24"/>
          <w:szCs w:val="24"/>
        </w:rPr>
        <w:t>并按</w:t>
      </w:r>
      <w:r>
        <w:rPr>
          <w:color w:val="000000"/>
          <w:sz w:val="24"/>
          <w:szCs w:val="24"/>
        </w:rPr>
        <w:t>要求加盖电子印章。</w:t>
      </w:r>
      <w:r>
        <w:rPr>
          <w:bCs/>
          <w:iCs/>
          <w:color w:val="000000"/>
          <w:sz w:val="24"/>
          <w:szCs w:val="24"/>
        </w:rPr>
        <w:t>电子招标投标交易平台收到通知后，</w:t>
      </w:r>
      <w:r>
        <w:rPr>
          <w:color w:val="000000"/>
          <w:sz w:val="24"/>
          <w:szCs w:val="24"/>
        </w:rPr>
        <w:t>即时向投标人发出确认回执通知。</w:t>
      </w:r>
    </w:p>
    <w:p>
      <w:pPr>
        <w:spacing w:line="360" w:lineRule="auto"/>
        <w:ind w:firstLine="480" w:firstLineChars="200"/>
        <w:rPr>
          <w:color w:val="000000"/>
          <w:sz w:val="24"/>
          <w:szCs w:val="24"/>
        </w:rPr>
      </w:pPr>
      <w:r>
        <w:rPr>
          <w:rFonts w:hint="eastAsia" w:ascii="宋体" w:hAnsi="宋体"/>
          <w:color w:val="000000"/>
          <w:sz w:val="24"/>
          <w:szCs w:val="24"/>
        </w:rPr>
        <w:t>22.3</w:t>
      </w:r>
      <w:r>
        <w:rPr>
          <w:rFonts w:hint="eastAsia"/>
          <w:color w:val="000000"/>
          <w:sz w:val="24"/>
          <w:szCs w:val="24"/>
        </w:rPr>
        <w:t>修改后再次递交的，按19点的规定执行。</w:t>
      </w:r>
    </w:p>
    <w:p>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在投标截止时间之后，投标人不得补充、修改和更换投标文件。</w:t>
      </w:r>
    </w:p>
    <w:p>
      <w:pPr>
        <w:pStyle w:val="9"/>
        <w:spacing w:before="156" w:after="156"/>
        <w:rPr>
          <w:color w:val="000000"/>
        </w:rPr>
      </w:pPr>
      <w:bookmarkStart w:id="99" w:name="_Toc101777616"/>
      <w:bookmarkStart w:id="100" w:name="_Toc21523626"/>
      <w:bookmarkStart w:id="101" w:name="_Toc416358004"/>
      <w:r>
        <w:rPr>
          <w:rFonts w:hint="eastAsia"/>
          <w:color w:val="000000"/>
        </w:rPr>
        <w:t>（五）开标</w:t>
      </w:r>
      <w:bookmarkEnd w:id="99"/>
      <w:r>
        <w:rPr>
          <w:rFonts w:hint="eastAsia"/>
          <w:color w:val="000000"/>
        </w:rPr>
        <w:t>、评标、定标及合同签定</w:t>
      </w:r>
      <w:bookmarkEnd w:id="100"/>
      <w:bookmarkEnd w:id="101"/>
    </w:p>
    <w:p>
      <w:pPr>
        <w:spacing w:line="360" w:lineRule="auto"/>
        <w:ind w:firstLine="482" w:firstLineChars="200"/>
        <w:rPr>
          <w:rFonts w:ascii="宋体"/>
          <w:b/>
          <w:bCs/>
          <w:color w:val="000000"/>
          <w:sz w:val="24"/>
        </w:rPr>
      </w:pPr>
      <w:bookmarkStart w:id="102" w:name="_Toc101777617"/>
      <w:r>
        <w:rPr>
          <w:rFonts w:ascii="宋体" w:hAnsi="宋体"/>
          <w:b/>
          <w:bCs/>
          <w:color w:val="000000"/>
          <w:sz w:val="24"/>
        </w:rPr>
        <w:t>23</w:t>
      </w:r>
      <w:r>
        <w:rPr>
          <w:rFonts w:hint="eastAsia" w:ascii="宋体" w:hAnsi="宋体"/>
          <w:b/>
          <w:bCs/>
          <w:color w:val="000000"/>
          <w:sz w:val="24"/>
        </w:rPr>
        <w:t>.开标。</w:t>
      </w:r>
    </w:p>
    <w:p>
      <w:pPr>
        <w:spacing w:line="360" w:lineRule="auto"/>
        <w:ind w:firstLine="480" w:firstLineChars="200"/>
        <w:rPr>
          <w:rFonts w:ascii="宋体"/>
          <w:sz w:val="24"/>
        </w:rPr>
      </w:pPr>
      <w:r>
        <w:rPr>
          <w:rFonts w:hint="eastAsia" w:ascii="宋体" w:hAnsi="宋体"/>
          <w:sz w:val="24"/>
        </w:rPr>
        <w:t>详见第二章开标、评标及定标办法</w:t>
      </w:r>
    </w:p>
    <w:bookmarkEnd w:id="102"/>
    <w:p>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pPr>
        <w:spacing w:line="360" w:lineRule="auto"/>
        <w:ind w:firstLine="480" w:firstLineChars="200"/>
        <w:rPr>
          <w:rFonts w:ascii="宋体"/>
          <w:sz w:val="24"/>
        </w:rPr>
      </w:pPr>
      <w:r>
        <w:rPr>
          <w:rFonts w:hint="eastAsia" w:ascii="宋体" w:hAnsi="宋体"/>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26</w:t>
      </w:r>
      <w:r>
        <w:rPr>
          <w:rFonts w:hint="eastAsia" w:ascii="宋体" w:hAnsi="宋体"/>
          <w:b/>
          <w:bCs/>
          <w:color w:val="000000"/>
          <w:sz w:val="24"/>
        </w:rPr>
        <w:t>．投标文件的评审、比较和否决</w:t>
      </w:r>
    </w:p>
    <w:p>
      <w:pPr>
        <w:spacing w:line="360" w:lineRule="auto"/>
        <w:ind w:firstLine="480" w:firstLineChars="200"/>
        <w:rPr>
          <w:rFonts w:ascii="宋体"/>
          <w:bCs/>
          <w:color w:val="000000"/>
          <w:sz w:val="24"/>
          <w:szCs w:val="24"/>
        </w:rPr>
      </w:pPr>
      <w:r>
        <w:rPr>
          <w:rFonts w:hint="eastAsia" w:ascii="宋体" w:hAnsi="宋体"/>
          <w:color w:val="000000"/>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27</w:t>
      </w:r>
      <w:r>
        <w:rPr>
          <w:rFonts w:hint="eastAsia" w:ascii="宋体" w:hAnsi="宋体"/>
          <w:b/>
          <w:bCs/>
          <w:color w:val="000000"/>
          <w:sz w:val="24"/>
        </w:rPr>
        <w:t>．中标通知书</w:t>
      </w:r>
    </w:p>
    <w:p>
      <w:pPr>
        <w:spacing w:line="360" w:lineRule="auto"/>
        <w:ind w:firstLine="480" w:firstLineChars="200"/>
        <w:rPr>
          <w:rFonts w:ascii="宋体"/>
          <w:color w:val="000000"/>
          <w:sz w:val="24"/>
        </w:rPr>
      </w:pPr>
      <w:r>
        <w:rPr>
          <w:rFonts w:ascii="宋体" w:hAnsi="宋体"/>
          <w:color w:val="000000"/>
          <w:sz w:val="24"/>
        </w:rPr>
        <w:t>27.1</w:t>
      </w:r>
      <w:r>
        <w:rPr>
          <w:rFonts w:hint="eastAsia" w:ascii="宋体" w:hAnsi="宋体"/>
          <w:color w:val="000000"/>
          <w:sz w:val="24"/>
        </w:rPr>
        <w:t>招标人将在</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、广东省招标投标监管网和中国招标投标公共服务平台公示中标候选人，公示期为三天。</w:t>
      </w:r>
    </w:p>
    <w:p>
      <w:pPr>
        <w:spacing w:line="360" w:lineRule="auto"/>
        <w:ind w:firstLine="480" w:firstLineChars="200"/>
        <w:rPr>
          <w:rFonts w:ascii="仿宋_GB2312" w:hAnsi="宋体" w:eastAsia="仿宋_GB2312"/>
          <w:color w:val="000000"/>
          <w:sz w:val="24"/>
        </w:rPr>
      </w:pPr>
      <w:r>
        <w:rPr>
          <w:rFonts w:ascii="宋体" w:hAnsi="宋体"/>
          <w:color w:val="000000"/>
          <w:sz w:val="24"/>
        </w:rPr>
        <w:t>27.2</w:t>
      </w:r>
      <w:r>
        <w:rPr>
          <w:rFonts w:hint="eastAsia" w:ascii="宋体" w:hAnsi="宋体"/>
          <w:color w:val="000000"/>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000000"/>
          <w:sz w:val="24"/>
        </w:rPr>
      </w:pPr>
      <w:r>
        <w:rPr>
          <w:rFonts w:ascii="宋体" w:hAnsi="宋体"/>
          <w:color w:val="000000"/>
          <w:sz w:val="24"/>
        </w:rPr>
        <w:t>27.3</w:t>
      </w:r>
      <w:r>
        <w:rPr>
          <w:rFonts w:hint="eastAsia" w:ascii="宋体" w:hAnsi="宋体"/>
          <w:color w:val="000000"/>
          <w:sz w:val="24"/>
        </w:rPr>
        <w:t>中标人必须在收到中标通知书后</w:t>
      </w:r>
      <w:r>
        <w:rPr>
          <w:rFonts w:ascii="宋体" w:hAnsi="宋体"/>
          <w:color w:val="000000"/>
          <w:sz w:val="24"/>
        </w:rPr>
        <w:t>24</w:t>
      </w:r>
      <w:r>
        <w:rPr>
          <w:rFonts w:hint="eastAsia" w:ascii="宋体" w:hAnsi="宋体"/>
          <w:color w:val="000000"/>
          <w:sz w:val="24"/>
        </w:rPr>
        <w:t>小时之内以书面形式回复招标人，确认收到。</w:t>
      </w:r>
    </w:p>
    <w:p>
      <w:pPr>
        <w:spacing w:line="360" w:lineRule="auto"/>
        <w:ind w:firstLine="480" w:firstLineChars="200"/>
        <w:rPr>
          <w:rFonts w:ascii="宋体"/>
          <w:color w:val="000000"/>
          <w:sz w:val="24"/>
          <w:bdr w:val="single" w:color="auto" w:sz="4" w:space="0"/>
        </w:rPr>
      </w:pPr>
      <w:r>
        <w:rPr>
          <w:rFonts w:hint="eastAsia" w:ascii="宋体" w:hAnsi="宋体"/>
          <w:color w:val="000000"/>
          <w:sz w:val="24"/>
        </w:rPr>
        <w:t>27.4在产生中标候选人后，招标人将中标候选人的投标文件商务部分文件的所有内容（包括报价清单、人员、业绩、奖项等资料）在</w:t>
      </w:r>
      <w:r>
        <w:rPr>
          <w:rFonts w:hint="eastAsia"/>
          <w:color w:val="000000"/>
          <w:sz w:val="24"/>
          <w:szCs w:val="24"/>
          <w:u w:val="single"/>
        </w:rPr>
        <w:t xml:space="preserve">        </w:t>
      </w:r>
      <w:r>
        <w:rPr>
          <w:rFonts w:hint="eastAsia" w:ascii="宋体" w:hAnsi="宋体"/>
          <w:color w:val="000000"/>
          <w:sz w:val="24"/>
          <w:szCs w:val="24"/>
        </w:rPr>
        <w:t>交易平台和广东省招标投标监管网</w:t>
      </w:r>
      <w:r>
        <w:rPr>
          <w:rFonts w:hint="eastAsia" w:ascii="宋体" w:hAnsi="宋体"/>
          <w:color w:val="000000"/>
          <w:sz w:val="24"/>
        </w:rPr>
        <w:t>公开。</w:t>
      </w:r>
    </w:p>
    <w:p>
      <w:pPr>
        <w:spacing w:line="360" w:lineRule="auto"/>
        <w:ind w:firstLine="482" w:firstLineChars="200"/>
        <w:rPr>
          <w:rFonts w:ascii="宋体"/>
          <w:b/>
          <w:bCs/>
          <w:color w:val="000000"/>
          <w:sz w:val="24"/>
        </w:rPr>
      </w:pPr>
      <w:r>
        <w:rPr>
          <w:rFonts w:ascii="宋体" w:hAnsi="宋体"/>
          <w:b/>
          <w:bCs/>
          <w:color w:val="000000"/>
          <w:sz w:val="24"/>
        </w:rPr>
        <w:t>28</w:t>
      </w:r>
      <w:r>
        <w:rPr>
          <w:rFonts w:hint="eastAsia" w:ascii="宋体" w:hAnsi="宋体"/>
          <w:b/>
          <w:bCs/>
          <w:color w:val="000000"/>
          <w:sz w:val="24"/>
        </w:rPr>
        <w:t>．合同协议书的签订</w:t>
      </w:r>
    </w:p>
    <w:p>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sz w:val="24"/>
        </w:rPr>
      </w:pPr>
      <w:r>
        <w:rPr>
          <w:rFonts w:ascii="宋体" w:hAnsi="宋体"/>
          <w:sz w:val="24"/>
        </w:rPr>
        <w:t>28.4</w:t>
      </w:r>
      <w:r>
        <w:rPr>
          <w:rFonts w:hint="eastAsia" w:ascii="宋体" w:hAnsi="宋体"/>
          <w:sz w:val="24"/>
        </w:rPr>
        <w:t>招标人支付工程款时，中标人应按规定开具发票。</w:t>
      </w:r>
    </w:p>
    <w:p>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sz w:val="24"/>
        </w:rPr>
        <w:t>15</w:t>
      </w:r>
      <w:r>
        <w:rPr>
          <w:rFonts w:hint="eastAsia" w:ascii="宋体" w:hAnsi="宋体"/>
          <w:sz w:val="24"/>
        </w:rPr>
        <w:t>日内，中标人应按本须知前附表第</w:t>
      </w:r>
      <w:r>
        <w:rPr>
          <w:rFonts w:ascii="宋体" w:hAnsi="宋体"/>
          <w:sz w:val="24"/>
        </w:rPr>
        <w:t>2</w:t>
      </w:r>
      <w:r>
        <w:rPr>
          <w:rFonts w:hint="eastAsia" w:ascii="宋体" w:hAnsi="宋体"/>
          <w:sz w:val="24"/>
        </w:rPr>
        <w:t>0项的规定向招标人提交履约担保。</w:t>
      </w:r>
    </w:p>
    <w:p>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pPr>
        <w:pStyle w:val="5"/>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pPr>
        <w:pStyle w:val="5"/>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pPr>
        <w:pStyle w:val="5"/>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pPr>
        <w:pStyle w:val="5"/>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000000"/>
          <w:sz w:val="24"/>
        </w:rPr>
      </w:pPr>
      <w:r>
        <w:rPr>
          <w:rFonts w:ascii="宋体" w:hAnsi="宋体"/>
          <w:sz w:val="24"/>
        </w:rPr>
        <w:t>32</w:t>
      </w:r>
      <w:r>
        <w:rPr>
          <w:rFonts w:hint="eastAsia" w:ascii="宋体" w:hAnsi="宋体"/>
          <w:sz w:val="24"/>
        </w:rPr>
        <w:t>．</w:t>
      </w:r>
      <w:r>
        <w:rPr>
          <w:rFonts w:ascii="宋体" w:hAnsi="宋体"/>
          <w:sz w:val="24"/>
        </w:rPr>
        <w:t>2</w:t>
      </w:r>
      <w:r>
        <w:rPr>
          <w:rFonts w:hint="eastAsia" w:ascii="宋体" w:hAnsi="宋体"/>
          <w:sz w:val="24"/>
        </w:rPr>
        <w:t>如果投标人被认定在本招标的竞争中有腐败或欺诈行为，则会被取消投标资</w:t>
      </w:r>
      <w:r>
        <w:rPr>
          <w:rFonts w:hint="eastAsia" w:ascii="宋体" w:hAnsi="宋体"/>
          <w:color w:val="000000"/>
          <w:sz w:val="24"/>
        </w:rPr>
        <w:t>格。</w:t>
      </w:r>
    </w:p>
    <w:p>
      <w:pPr>
        <w:pStyle w:val="5"/>
        <w:spacing w:after="0" w:line="360" w:lineRule="auto"/>
        <w:ind w:firstLine="480" w:firstLineChars="200"/>
        <w:rPr>
          <w:rFonts w:ascii="宋体"/>
          <w:color w:val="000000"/>
          <w:sz w:val="24"/>
        </w:rPr>
      </w:pPr>
      <w:r>
        <w:rPr>
          <w:rFonts w:hint="eastAsia" w:ascii="宋体"/>
          <w:color w:val="000000"/>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b/>
          <w:color w:val="000000"/>
          <w:sz w:val="24"/>
        </w:rPr>
      </w:pPr>
      <w:r>
        <w:rPr>
          <w:rFonts w:hint="eastAsia" w:ascii="宋体"/>
          <w:b/>
          <w:color w:val="000000"/>
          <w:sz w:val="24"/>
        </w:rPr>
        <w:t>33.</w:t>
      </w:r>
      <w:r>
        <w:rPr>
          <w:rFonts w:hint="eastAsia" w:ascii="宋体" w:hAnsi="宋体"/>
          <w:b/>
          <w:color w:val="000000"/>
          <w:sz w:val="24"/>
        </w:rPr>
        <w:t xml:space="preserve"> 投标人信誉的要求</w:t>
      </w:r>
    </w:p>
    <w:p>
      <w:pPr>
        <w:spacing w:line="480" w:lineRule="auto"/>
        <w:ind w:firstLine="537" w:firstLineChars="224"/>
        <w:rPr>
          <w:rFonts w:ascii="宋体" w:hAnsi="宋体"/>
          <w:color w:val="000000"/>
          <w:sz w:val="24"/>
        </w:rPr>
      </w:pPr>
      <w:r>
        <w:rPr>
          <w:rFonts w:hint="eastAsia" w:ascii="宋体" w:hAnsi="宋体"/>
          <w:color w:val="000000"/>
          <w:sz w:val="24"/>
        </w:rPr>
        <w:t>存在下列情形之一的，招标人可以限制其投标（需在招标文件中明确评定方法）</w:t>
      </w:r>
    </w:p>
    <w:p>
      <w:pPr>
        <w:spacing w:line="480" w:lineRule="auto"/>
        <w:ind w:firstLine="537" w:firstLineChars="224"/>
        <w:rPr>
          <w:rFonts w:ascii="宋体" w:hAnsi="宋体"/>
          <w:color w:val="000000"/>
          <w:sz w:val="24"/>
        </w:rPr>
      </w:pPr>
      <w:r>
        <w:rPr>
          <w:rFonts w:hint="eastAsia" w:ascii="宋体" w:hAnsi="宋体"/>
          <w:color w:val="000000"/>
          <w:sz w:val="24"/>
        </w:rPr>
        <w:t>（1）被住房城乡建设行政主管部门在全国建筑市场监管一体化工作平台列入建筑市场主体“黑名单”；</w:t>
      </w:r>
    </w:p>
    <w:p>
      <w:pPr>
        <w:pStyle w:val="5"/>
        <w:spacing w:after="0" w:line="360" w:lineRule="auto"/>
        <w:ind w:firstLine="480" w:firstLineChars="200"/>
        <w:jc w:val="left"/>
        <w:rPr>
          <w:rFonts w:ascii="Arial" w:hAnsi="Arial"/>
          <w:b/>
          <w:color w:val="000000"/>
          <w:kern w:val="44"/>
          <w:sz w:val="28"/>
          <w:szCs w:val="28"/>
        </w:rPr>
      </w:pPr>
      <w:r>
        <w:rPr>
          <w:rFonts w:hint="eastAsia" w:ascii="宋体" w:hAnsi="宋体"/>
          <w:color w:val="000000"/>
          <w:sz w:val="24"/>
        </w:rPr>
        <w:t>（2）被发改委、人力资源社会保障、质检总局等有关部门、单位在“信用中国”网站中列入联合惩戒失信黑名单。</w:t>
      </w:r>
      <w:r>
        <w:rPr>
          <w:rFonts w:ascii="宋体"/>
          <w:sz w:val="24"/>
        </w:rPr>
        <w:br w:type="page"/>
      </w:r>
      <w:r>
        <w:rPr>
          <w:rFonts w:hint="eastAsia" w:ascii="Arial" w:hAnsi="Arial"/>
          <w:b/>
          <w:color w:val="000000"/>
          <w:kern w:val="44"/>
          <w:sz w:val="28"/>
          <w:szCs w:val="28"/>
        </w:rPr>
        <w:t>第二章</w:t>
      </w:r>
      <w:r>
        <w:rPr>
          <w:rFonts w:ascii="Arial" w:hAnsi="Arial"/>
          <w:b/>
          <w:color w:val="000000"/>
          <w:kern w:val="44"/>
          <w:sz w:val="28"/>
          <w:szCs w:val="28"/>
        </w:rPr>
        <w:t xml:space="preserve">  </w:t>
      </w:r>
      <w:r>
        <w:rPr>
          <w:rFonts w:hint="eastAsia" w:ascii="Arial" w:hAnsi="Arial"/>
          <w:b/>
          <w:color w:val="000000"/>
          <w:kern w:val="44"/>
          <w:sz w:val="28"/>
          <w:szCs w:val="28"/>
        </w:rPr>
        <w:t>开标、评标及定标办法</w:t>
      </w:r>
    </w:p>
    <w:p>
      <w:pPr>
        <w:pStyle w:val="7"/>
        <w:rPr>
          <w:rFonts w:ascii="宋体" w:hAnsi="宋体"/>
        </w:rPr>
      </w:pPr>
      <w:bookmarkStart w:id="103" w:name="_Toc416358005"/>
      <w:bookmarkStart w:id="104" w:name="_Toc21523627"/>
      <w:bookmarkStart w:id="105" w:name="_Toc266093567"/>
      <w:r>
        <w:rPr>
          <w:rFonts w:hint="eastAsia" w:ascii="宋体" w:hAnsi="宋体"/>
        </w:rPr>
        <w:t>一、开标、评标及定标办法修改表</w:t>
      </w:r>
      <w:bookmarkEnd w:id="103"/>
      <w:bookmarkEnd w:id="104"/>
      <w:bookmarkEnd w:id="105"/>
    </w:p>
    <w:p>
      <w:pPr>
        <w:pStyle w:val="5"/>
        <w:spacing w:after="0" w:line="360" w:lineRule="auto"/>
        <w:rPr>
          <w:rFonts w:ascii="宋体" w:hAnsi="宋体"/>
          <w:b/>
          <w:color w:val="000000"/>
          <w:sz w:val="24"/>
          <w:szCs w:val="24"/>
        </w:rPr>
      </w:pPr>
      <w:r>
        <w:rPr>
          <w:rFonts w:hint="eastAsia" w:ascii="宋体" w:hAnsi="宋体"/>
          <w:b/>
          <w:color w:val="000000"/>
          <w:sz w:val="24"/>
          <w:szCs w:val="24"/>
        </w:rPr>
        <w:t>声明：本开标、评标及定标办法使用GZZB2018-1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fldChar w:fldCharType="begin"/>
      </w:r>
      <w:r>
        <w:instrText xml:space="preserve"> HYPERLINK "http://www.gzcc.gov.cn/）下载GZZB2018-1" </w:instrText>
      </w:r>
      <w:r>
        <w:fldChar w:fldCharType="separate"/>
      </w:r>
      <w:r>
        <w:rPr>
          <w:rStyle w:val="40"/>
          <w:rFonts w:ascii="宋体" w:hAnsi="宋体"/>
          <w:b/>
          <w:color w:val="000000"/>
          <w:sz w:val="24"/>
          <w:szCs w:val="24"/>
        </w:rPr>
        <w:t>http://www.gzcc.gov.cn/</w:t>
      </w:r>
      <w:r>
        <w:rPr>
          <w:rStyle w:val="40"/>
          <w:rFonts w:hint="eastAsia" w:ascii="宋体" w:hAnsi="宋体"/>
          <w:b/>
          <w:color w:val="000000"/>
          <w:sz w:val="24"/>
          <w:szCs w:val="24"/>
        </w:rPr>
        <w:t>）下载GZZB2018-1</w:t>
      </w:r>
      <w:r>
        <w:rPr>
          <w:rStyle w:val="40"/>
          <w:rFonts w:hint="eastAsia" w:ascii="宋体" w:hAnsi="宋体"/>
          <w:b/>
          <w:color w:val="000000"/>
          <w:sz w:val="24"/>
          <w:szCs w:val="24"/>
        </w:rPr>
        <w:fldChar w:fldCharType="end"/>
      </w:r>
      <w:r>
        <w:rPr>
          <w:rFonts w:hint="eastAsia" w:ascii="宋体" w:hAnsi="宋体"/>
          <w:b/>
          <w:color w:val="000000"/>
          <w:sz w:val="24"/>
          <w:szCs w:val="24"/>
        </w:rPr>
        <w:t>范本查阅。</w:t>
      </w:r>
    </w:p>
    <w:p>
      <w:pPr>
        <w:spacing w:line="480" w:lineRule="auto"/>
        <w:ind w:firstLine="540" w:firstLineChars="224"/>
        <w:rPr>
          <w:rFonts w:ascii="宋体" w:hAnsi="宋体"/>
          <w:b/>
          <w:color w:val="000000"/>
          <w:sz w:val="24"/>
          <w:szCs w:val="24"/>
        </w:rPr>
      </w:pPr>
      <w:r>
        <w:rPr>
          <w:rFonts w:hint="eastAsia" w:ascii="宋体" w:hAnsi="宋体"/>
          <w:b/>
          <w:color w:val="000000"/>
          <w:sz w:val="24"/>
          <w:szCs w:val="24"/>
        </w:rPr>
        <w:t>条款号：</w:t>
      </w:r>
      <w:r>
        <w:rPr>
          <w:rFonts w:ascii="宋体" w:hAnsi="宋体"/>
          <w:b/>
          <w:color w:val="000000"/>
          <w:sz w:val="24"/>
          <w:szCs w:val="24"/>
        </w:rPr>
        <w:t xml:space="preserve">             </w:t>
      </w:r>
      <w:r>
        <w:rPr>
          <w:rFonts w:hint="eastAsia" w:ascii="宋体" w:hAnsi="宋体"/>
          <w:b/>
          <w:color w:val="000000"/>
          <w:sz w:val="24"/>
          <w:szCs w:val="24"/>
        </w:rPr>
        <w:t>修改类型：增加</w:t>
      </w:r>
    </w:p>
    <w:p>
      <w:pPr>
        <w:pBdr>
          <w:bottom w:val="single" w:color="auto" w:sz="6" w:space="1"/>
        </w:pBdr>
        <w:spacing w:line="480" w:lineRule="auto"/>
        <w:ind w:firstLine="540" w:firstLineChars="224"/>
        <w:rPr>
          <w:rFonts w:ascii="宋体" w:hAnsi="宋体"/>
          <w:b/>
          <w:color w:val="000000"/>
          <w:sz w:val="24"/>
          <w:szCs w:val="24"/>
        </w:rPr>
      </w:pPr>
      <w:r>
        <w:rPr>
          <w:rFonts w:hint="eastAsia" w:ascii="宋体" w:hAnsi="宋体"/>
          <w:b/>
          <w:color w:val="000000"/>
          <w:sz w:val="24"/>
          <w:szCs w:val="24"/>
        </w:rPr>
        <w:t>现文：</w:t>
      </w:r>
    </w:p>
    <w:p>
      <w:pPr>
        <w:spacing w:line="480" w:lineRule="auto"/>
        <w:ind w:firstLine="540" w:firstLineChars="224"/>
        <w:rPr>
          <w:rFonts w:ascii="宋体" w:hAnsi="宋体"/>
          <w:b/>
          <w:color w:val="000000"/>
          <w:sz w:val="24"/>
          <w:szCs w:val="24"/>
        </w:rPr>
      </w:pPr>
      <w:r>
        <w:rPr>
          <w:rFonts w:hint="eastAsia" w:ascii="宋体" w:hAnsi="宋体"/>
          <w:b/>
          <w:color w:val="000000"/>
          <w:sz w:val="24"/>
          <w:szCs w:val="24"/>
        </w:rPr>
        <w:t>条款号：</w:t>
      </w:r>
      <w:r>
        <w:rPr>
          <w:rFonts w:ascii="宋体" w:hAnsi="宋体"/>
          <w:b/>
          <w:color w:val="000000"/>
          <w:sz w:val="24"/>
          <w:szCs w:val="24"/>
        </w:rPr>
        <w:t xml:space="preserve">             </w:t>
      </w:r>
      <w:r>
        <w:rPr>
          <w:rFonts w:hint="eastAsia" w:ascii="宋体" w:hAnsi="宋体"/>
          <w:b/>
          <w:color w:val="000000"/>
          <w:sz w:val="24"/>
          <w:szCs w:val="24"/>
        </w:rPr>
        <w:t>修改类型：删除</w:t>
      </w:r>
    </w:p>
    <w:p>
      <w:pPr>
        <w:pBdr>
          <w:bottom w:val="single" w:color="auto" w:sz="6" w:space="1"/>
        </w:pBdr>
        <w:spacing w:line="480" w:lineRule="auto"/>
        <w:ind w:firstLine="540" w:firstLineChars="224"/>
        <w:rPr>
          <w:rFonts w:ascii="宋体" w:hAnsi="宋体"/>
          <w:b/>
          <w:color w:val="000000"/>
          <w:sz w:val="24"/>
          <w:szCs w:val="24"/>
        </w:rPr>
      </w:pPr>
      <w:r>
        <w:rPr>
          <w:rFonts w:hint="eastAsia" w:ascii="宋体" w:hAnsi="宋体"/>
          <w:b/>
          <w:color w:val="000000"/>
          <w:sz w:val="24"/>
          <w:szCs w:val="24"/>
        </w:rPr>
        <w:t>原文：</w:t>
      </w:r>
    </w:p>
    <w:p>
      <w:pPr>
        <w:spacing w:line="480" w:lineRule="auto"/>
        <w:ind w:firstLine="540" w:firstLineChars="224"/>
        <w:rPr>
          <w:rFonts w:ascii="宋体" w:hAnsi="宋体"/>
          <w:b/>
          <w:sz w:val="24"/>
          <w:szCs w:val="24"/>
        </w:rPr>
      </w:pPr>
      <w:r>
        <w:rPr>
          <w:rFonts w:hint="eastAsia" w:ascii="宋体" w:hAnsi="宋体"/>
          <w:b/>
          <w:sz w:val="24"/>
          <w:szCs w:val="24"/>
        </w:rPr>
        <w:t>条款号：</w:t>
      </w:r>
      <w:r>
        <w:rPr>
          <w:rFonts w:ascii="宋体" w:hAnsi="宋体"/>
          <w:b/>
          <w:sz w:val="24"/>
          <w:szCs w:val="24"/>
        </w:rPr>
        <w:t xml:space="preserve">             </w:t>
      </w:r>
      <w:r>
        <w:rPr>
          <w:rFonts w:hint="eastAsia" w:ascii="宋体" w:hAnsi="宋体"/>
          <w:b/>
          <w:sz w:val="24"/>
          <w:szCs w:val="24"/>
        </w:rPr>
        <w:t>修改类型：修改</w:t>
      </w:r>
    </w:p>
    <w:p>
      <w:pPr>
        <w:spacing w:line="480" w:lineRule="auto"/>
        <w:ind w:firstLine="540" w:firstLineChars="224"/>
        <w:rPr>
          <w:rFonts w:ascii="宋体" w:hAnsi="宋体"/>
          <w:b/>
          <w:sz w:val="24"/>
          <w:szCs w:val="24"/>
        </w:rPr>
      </w:pPr>
      <w:r>
        <w:rPr>
          <w:rFonts w:hint="eastAsia" w:ascii="宋体" w:hAnsi="宋体"/>
          <w:b/>
          <w:sz w:val="24"/>
          <w:szCs w:val="24"/>
        </w:rPr>
        <w:t>原文：</w:t>
      </w:r>
    </w:p>
    <w:p>
      <w:pPr>
        <w:pBdr>
          <w:bottom w:val="single" w:color="auto" w:sz="6" w:space="1"/>
        </w:pBdr>
        <w:spacing w:line="360" w:lineRule="auto"/>
        <w:ind w:firstLine="602" w:firstLineChars="250"/>
        <w:rPr>
          <w:rFonts w:ascii="宋体" w:hAnsi="宋体"/>
          <w:sz w:val="24"/>
          <w:szCs w:val="24"/>
        </w:rPr>
      </w:pPr>
      <w:r>
        <w:rPr>
          <w:rFonts w:hint="eastAsia" w:ascii="宋体" w:hAnsi="宋体"/>
          <w:b/>
          <w:sz w:val="24"/>
          <w:szCs w:val="24"/>
        </w:rPr>
        <w:t>现文：</w:t>
      </w:r>
    </w:p>
    <w:p>
      <w:pPr>
        <w:spacing w:line="360" w:lineRule="auto"/>
        <w:ind w:firstLine="241" w:firstLineChars="100"/>
        <w:rPr>
          <w:rFonts w:ascii="宋体" w:hAnsi="宋体"/>
          <w:b/>
          <w:sz w:val="24"/>
          <w:szCs w:val="24"/>
        </w:rPr>
      </w:pPr>
      <w:r>
        <w:rPr>
          <w:rFonts w:hint="eastAsia" w:ascii="宋体" w:hAnsi="宋体"/>
          <w:b/>
          <w:sz w:val="24"/>
          <w:szCs w:val="24"/>
        </w:rPr>
        <w:t>注：以上修改，仅限于本范本中有可供选择条款的情形。</w:t>
      </w:r>
    </w:p>
    <w:p>
      <w:pPr>
        <w:spacing w:line="360" w:lineRule="auto"/>
        <w:rPr>
          <w:rFonts w:ascii="宋体" w:hAnsi="宋体"/>
          <w:sz w:val="24"/>
          <w:szCs w:val="24"/>
        </w:rPr>
      </w:pPr>
      <w:r>
        <w:rPr>
          <w:rFonts w:hint="eastAsia" w:ascii="宋体" w:hAnsi="宋体"/>
          <w:b/>
          <w:sz w:val="24"/>
          <w:szCs w:val="24"/>
        </w:rPr>
        <w:t>（以下无正文）</w:t>
      </w:r>
    </w:p>
    <w:p>
      <w:pPr>
        <w:pStyle w:val="8"/>
        <w:spacing w:line="360" w:lineRule="auto"/>
      </w:pPr>
      <w:r>
        <w:br w:type="page"/>
      </w:r>
    </w:p>
    <w:p>
      <w:pPr>
        <w:pStyle w:val="7"/>
        <w:ind w:firstLine="525"/>
        <w:rPr>
          <w:color w:val="auto"/>
        </w:rPr>
      </w:pPr>
      <w:bookmarkStart w:id="106" w:name="_Toc416358006"/>
      <w:bookmarkStart w:id="107" w:name="_Toc21523628"/>
      <w:bookmarkStart w:id="108" w:name="_Toc266093568"/>
      <w:r>
        <w:rPr>
          <w:rFonts w:hint="eastAsia"/>
          <w:color w:val="auto"/>
        </w:rPr>
        <w:t>二、开标、评标及定标办法</w:t>
      </w:r>
      <w:r>
        <w:rPr>
          <w:rFonts w:hint="eastAsia"/>
          <w:color w:val="auto"/>
          <w:szCs w:val="30"/>
        </w:rPr>
        <w:t>通用条款</w:t>
      </w:r>
      <w:bookmarkEnd w:id="106"/>
      <w:bookmarkEnd w:id="107"/>
      <w:bookmarkEnd w:id="108"/>
    </w:p>
    <w:p>
      <w:pPr>
        <w:pStyle w:val="9"/>
        <w:spacing w:before="156" w:after="156"/>
      </w:pPr>
      <w:bookmarkStart w:id="109" w:name="_Toc266093569"/>
      <w:bookmarkStart w:id="110" w:name="_Toc21523629"/>
      <w:bookmarkStart w:id="111" w:name="_Toc416358007"/>
      <w:r>
        <w:rPr>
          <w:rFonts w:hint="eastAsia"/>
        </w:rPr>
        <w:t>（一）总则</w:t>
      </w:r>
      <w:bookmarkEnd w:id="109"/>
      <w:bookmarkEnd w:id="110"/>
      <w:bookmarkEnd w:id="111"/>
    </w:p>
    <w:p>
      <w:pPr>
        <w:spacing w:line="360" w:lineRule="auto"/>
        <w:ind w:firstLine="480" w:firstLineChars="200"/>
        <w:rPr>
          <w:rFonts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pPr>
        <w:spacing w:line="360" w:lineRule="auto"/>
        <w:ind w:firstLine="480" w:firstLineChars="200"/>
        <w:rPr>
          <w:rFonts w:ascii="宋体" w:hAnsi="宋体"/>
          <w:sz w:val="24"/>
          <w:szCs w:val="24"/>
        </w:rPr>
      </w:pPr>
      <w:r>
        <w:rPr>
          <w:rFonts w:ascii="宋体" w:hAnsi="宋体"/>
          <w:sz w:val="24"/>
          <w:szCs w:val="24"/>
        </w:rPr>
        <w:t>35.1</w:t>
      </w:r>
      <w:r>
        <w:rPr>
          <w:rFonts w:hint="eastAsia" w:ascii="宋体" w:hAnsi="宋体"/>
          <w:sz w:val="24"/>
          <w:szCs w:val="24"/>
        </w:rPr>
        <w:t>《中华人民共和国招标投标法》；</w:t>
      </w:r>
    </w:p>
    <w:p>
      <w:pPr>
        <w:spacing w:line="360" w:lineRule="auto"/>
        <w:ind w:firstLine="480" w:firstLineChars="200"/>
        <w:rPr>
          <w:rFonts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pPr>
        <w:spacing w:line="360" w:lineRule="auto"/>
        <w:ind w:firstLine="480" w:firstLineChars="200"/>
        <w:rPr>
          <w:rFonts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pPr>
        <w:spacing w:line="360" w:lineRule="auto"/>
        <w:ind w:firstLine="480" w:firstLineChars="200"/>
        <w:rPr>
          <w:rFonts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pPr>
        <w:spacing w:line="360" w:lineRule="auto"/>
        <w:ind w:firstLine="480" w:firstLineChars="200"/>
        <w:rPr>
          <w:rFonts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pPr>
        <w:spacing w:line="360" w:lineRule="auto"/>
        <w:ind w:firstLine="480" w:firstLineChars="200"/>
        <w:rPr>
          <w:rFonts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《广东省加强建设工程招标投标监督管理的若干规定》（粤发〔2004〕4号）；</w:t>
      </w:r>
    </w:p>
    <w:p>
      <w:pPr>
        <w:spacing w:line="360" w:lineRule="auto"/>
        <w:ind w:firstLine="480" w:firstLineChars="200"/>
        <w:rPr>
          <w:rFonts w:ascii="宋体" w:hAnsi="宋体"/>
          <w:sz w:val="24"/>
          <w:szCs w:val="24"/>
        </w:rPr>
      </w:pPr>
      <w:r>
        <w:rPr>
          <w:rFonts w:hint="eastAsia" w:ascii="宋体" w:hAnsi="宋体"/>
          <w:sz w:val="24"/>
          <w:szCs w:val="24"/>
        </w:rPr>
        <w:t>35.8《广州市工程建设项目招标投标管理办法》（穗府办规〔2017〕5号）；</w:t>
      </w:r>
    </w:p>
    <w:p>
      <w:pPr>
        <w:spacing w:line="360" w:lineRule="auto"/>
        <w:ind w:firstLine="480" w:firstLineChars="200"/>
        <w:rPr>
          <w:rFonts w:ascii="宋体" w:hAnsi="宋体"/>
          <w:sz w:val="24"/>
          <w:szCs w:val="24"/>
        </w:rPr>
      </w:pPr>
      <w:r>
        <w:rPr>
          <w:rFonts w:ascii="宋体" w:hAnsi="宋体"/>
          <w:sz w:val="24"/>
          <w:szCs w:val="24"/>
        </w:rPr>
        <w:t>35.</w:t>
      </w:r>
      <w:r>
        <w:rPr>
          <w:rFonts w:hint="eastAsia" w:ascii="宋体" w:hAnsi="宋体"/>
          <w:sz w:val="24"/>
          <w:szCs w:val="24"/>
        </w:rPr>
        <w:t>9本项目招标文件。</w:t>
      </w:r>
    </w:p>
    <w:p>
      <w:pPr>
        <w:spacing w:line="360" w:lineRule="auto"/>
        <w:ind w:firstLine="480" w:firstLineChars="200"/>
        <w:rPr>
          <w:rFonts w:ascii="宋体" w:hAnsi="宋体"/>
          <w:sz w:val="24"/>
          <w:szCs w:val="24"/>
        </w:rPr>
      </w:pPr>
      <w:r>
        <w:rPr>
          <w:rFonts w:ascii="宋体" w:hAnsi="宋体"/>
          <w:sz w:val="24"/>
          <w:szCs w:val="24"/>
        </w:rPr>
        <w:t>36</w:t>
      </w:r>
      <w:r>
        <w:rPr>
          <w:rFonts w:hint="eastAsia" w:ascii="宋体" w:hAnsi="宋体"/>
          <w:sz w:val="24"/>
          <w:szCs w:val="24"/>
        </w:rPr>
        <w:t>．开标</w:t>
      </w:r>
    </w:p>
    <w:p>
      <w:pPr>
        <w:spacing w:line="360" w:lineRule="auto"/>
        <w:ind w:firstLine="480" w:firstLineChars="200"/>
        <w:rPr>
          <w:rFonts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000000"/>
          <w:sz w:val="24"/>
          <w:szCs w:val="24"/>
        </w:rPr>
      </w:pPr>
      <w:r>
        <w:rPr>
          <w:rFonts w:ascii="宋体" w:hAnsi="宋体"/>
          <w:sz w:val="24"/>
          <w:szCs w:val="24"/>
        </w:rPr>
        <w:t>36.2</w:t>
      </w:r>
      <w:r>
        <w:rPr>
          <w:rFonts w:hint="eastAsia" w:ascii="宋体" w:hAnsi="宋体"/>
          <w:sz w:val="24"/>
          <w:szCs w:val="24"/>
        </w:rPr>
        <w:t xml:space="preserve"> 招标人在招标文件要求提交投标文件的截止时间前收到的投标文件，开标时都当</w:t>
      </w:r>
      <w:r>
        <w:rPr>
          <w:rFonts w:hint="eastAsia" w:ascii="宋体" w:hAnsi="宋体"/>
          <w:color w:val="000000"/>
          <w:sz w:val="24"/>
          <w:szCs w:val="24"/>
        </w:rPr>
        <w:t>众予以解密、公布。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36.4若递交投标文件的投标人不足3家，则重新组织招标。（当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p>
    <w:p>
      <w:pPr>
        <w:spacing w:line="360" w:lineRule="auto"/>
        <w:ind w:firstLine="480" w:firstLineChars="200"/>
        <w:rPr>
          <w:rFonts w:ascii="宋体" w:hAnsi="宋体"/>
          <w:color w:val="000000"/>
          <w:sz w:val="24"/>
        </w:rPr>
      </w:pPr>
      <w:r>
        <w:rPr>
          <w:rFonts w:hint="eastAsia" w:ascii="宋体" w:hAnsi="宋体"/>
          <w:color w:val="000000"/>
          <w:sz w:val="24"/>
        </w:rPr>
        <w:t>36.5按下列程序进行开标：</w:t>
      </w:r>
    </w:p>
    <w:p>
      <w:pPr>
        <w:spacing w:line="360" w:lineRule="auto"/>
        <w:ind w:firstLine="480" w:firstLineChars="200"/>
        <w:rPr>
          <w:rFonts w:ascii="宋体" w:hAnsi="宋体"/>
          <w:color w:val="000000"/>
          <w:sz w:val="24"/>
        </w:rPr>
      </w:pPr>
      <w:r>
        <w:rPr>
          <w:rFonts w:hint="eastAsia" w:ascii="宋体" w:hAnsi="宋体"/>
          <w:color w:val="000000"/>
          <w:sz w:val="24"/>
        </w:rPr>
        <w:t>36.5.1在投标截止时间后半小时内，投标人通过</w:t>
      </w:r>
      <w:r>
        <w:rPr>
          <w:rFonts w:hint="eastAsia"/>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olor w:val="000000"/>
          <w:sz w:val="24"/>
        </w:rPr>
      </w:pPr>
      <w:r>
        <w:rPr>
          <w:rFonts w:hint="eastAsia" w:ascii="宋体" w:hAnsi="宋体"/>
          <w:color w:val="000000"/>
          <w:sz w:val="24"/>
        </w:rPr>
        <w:t>36.5.2备用光盘的读取按投标须知前附表第35项的规定执行；</w:t>
      </w:r>
    </w:p>
    <w:p>
      <w:pPr>
        <w:spacing w:line="360" w:lineRule="auto"/>
        <w:ind w:firstLine="480" w:firstLineChars="200"/>
        <w:rPr>
          <w:rFonts w:ascii="宋体" w:hAnsi="宋体"/>
          <w:color w:val="000000"/>
          <w:sz w:val="24"/>
        </w:rPr>
      </w:pPr>
      <w:r>
        <w:rPr>
          <w:rFonts w:hint="eastAsia" w:ascii="宋体" w:hAnsi="宋体"/>
          <w:color w:val="000000"/>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000000"/>
          <w:sz w:val="24"/>
        </w:rPr>
      </w:pPr>
      <w:r>
        <w:rPr>
          <w:rFonts w:hint="eastAsia" w:ascii="宋体" w:hAnsi="宋体"/>
          <w:color w:val="000000"/>
          <w:sz w:val="24"/>
        </w:rPr>
        <w:t>36.5.4开标结束。</w:t>
      </w:r>
    </w:p>
    <w:p>
      <w:pPr>
        <w:spacing w:line="360" w:lineRule="auto"/>
        <w:ind w:firstLine="480" w:firstLineChars="200"/>
        <w:rPr>
          <w:rFonts w:ascii="宋体" w:hAnsi="宋体"/>
          <w:color w:val="000000"/>
          <w:sz w:val="24"/>
        </w:rPr>
      </w:pPr>
      <w:r>
        <w:rPr>
          <w:rFonts w:hint="eastAsia" w:ascii="宋体" w:hAnsi="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000000"/>
          <w:sz w:val="24"/>
        </w:rPr>
      </w:pPr>
      <w:r>
        <w:rPr>
          <w:rFonts w:hint="eastAsia" w:ascii="宋体" w:hAnsi="宋体"/>
          <w:color w:val="000000"/>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rPr>
        <w:t>．评标</w:t>
      </w:r>
    </w:p>
    <w:p>
      <w:pPr>
        <w:spacing w:line="360" w:lineRule="auto"/>
        <w:ind w:firstLine="480" w:firstLineChars="200"/>
        <w:rPr>
          <w:rFonts w:ascii="宋体" w:hAnsi="宋体"/>
          <w:color w:val="000000"/>
          <w:sz w:val="24"/>
          <w:szCs w:val="24"/>
        </w:rPr>
      </w:pPr>
      <w:r>
        <w:rPr>
          <w:rFonts w:ascii="宋体" w:hAnsi="宋体"/>
          <w:color w:val="000000"/>
          <w:sz w:val="24"/>
          <w:szCs w:val="24"/>
        </w:rPr>
        <w:t>37.1</w:t>
      </w:r>
      <w:r>
        <w:rPr>
          <w:rFonts w:hint="eastAsia" w:ascii="宋体" w:hAnsi="宋体"/>
          <w:color w:val="000000"/>
          <w:sz w:val="24"/>
          <w:szCs w:val="24"/>
        </w:rPr>
        <w:t>评标委员会由招标人依法组建。</w:t>
      </w:r>
    </w:p>
    <w:p>
      <w:pPr>
        <w:spacing w:line="360" w:lineRule="auto"/>
        <w:ind w:firstLine="480" w:firstLineChars="200"/>
        <w:rPr>
          <w:rFonts w:ascii="宋体" w:hAnsi="宋体"/>
          <w:sz w:val="24"/>
          <w:szCs w:val="24"/>
        </w:rPr>
      </w:pPr>
      <w:r>
        <w:rPr>
          <w:rFonts w:ascii="宋体" w:hAnsi="宋体"/>
          <w:sz w:val="24"/>
          <w:szCs w:val="24"/>
        </w:rPr>
        <w:t>37.2</w:t>
      </w:r>
      <w:r>
        <w:rPr>
          <w:rFonts w:hint="eastAsia" w:ascii="宋体" w:hAnsi="宋体"/>
          <w:sz w:val="24"/>
          <w:szCs w:val="24"/>
        </w:rPr>
        <w:t>评标委员会的职责及守则：</w:t>
      </w:r>
    </w:p>
    <w:p>
      <w:pPr>
        <w:spacing w:line="360" w:lineRule="auto"/>
        <w:ind w:firstLine="480" w:firstLineChars="200"/>
        <w:rPr>
          <w:rFonts w:ascii="宋体" w:hAnsi="宋体"/>
          <w:sz w:val="24"/>
          <w:szCs w:val="24"/>
        </w:rPr>
      </w:pPr>
      <w:r>
        <w:rPr>
          <w:rFonts w:ascii="宋体" w:hAnsi="宋体"/>
          <w:sz w:val="24"/>
          <w:szCs w:val="24"/>
        </w:rPr>
        <w:t>37.2.1</w:t>
      </w:r>
      <w:r>
        <w:rPr>
          <w:rFonts w:hint="eastAsia" w:ascii="宋体" w:hAnsi="宋体"/>
          <w:sz w:val="24"/>
          <w:szCs w:val="24"/>
        </w:rPr>
        <w:t>根据评标细则，对投标文件进行认真评审，完成评审报告；</w:t>
      </w:r>
    </w:p>
    <w:p>
      <w:pPr>
        <w:spacing w:line="360" w:lineRule="auto"/>
        <w:ind w:firstLine="480" w:firstLineChars="200"/>
        <w:rPr>
          <w:rFonts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pPr>
        <w:spacing w:line="360" w:lineRule="auto"/>
        <w:ind w:firstLine="480" w:firstLineChars="200"/>
        <w:rPr>
          <w:rFonts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sz w:val="24"/>
          <w:szCs w:val="24"/>
        </w:rPr>
      </w:pPr>
      <w:r>
        <w:rPr>
          <w:rFonts w:ascii="宋体" w:hAnsi="宋体"/>
          <w:sz w:val="24"/>
          <w:szCs w:val="24"/>
        </w:rPr>
        <w:t>37.2.4</w:t>
      </w:r>
      <w:r>
        <w:rPr>
          <w:rFonts w:hint="eastAsia" w:ascii="宋体" w:hAnsi="宋体"/>
          <w:sz w:val="24"/>
          <w:szCs w:val="24"/>
        </w:rPr>
        <w:t>全体参与评标人员：</w:t>
      </w:r>
    </w:p>
    <w:p>
      <w:pPr>
        <w:spacing w:line="360" w:lineRule="auto"/>
        <w:ind w:firstLine="480" w:firstLineChars="200"/>
        <w:rPr>
          <w:rFonts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pPr>
        <w:spacing w:line="360" w:lineRule="auto"/>
        <w:ind w:firstLine="480" w:firstLineChars="200"/>
        <w:rPr>
          <w:rFonts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pPr>
        <w:spacing w:line="360" w:lineRule="auto"/>
        <w:ind w:firstLine="480" w:firstLineChars="200"/>
        <w:rPr>
          <w:rFonts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pPr>
        <w:spacing w:line="360" w:lineRule="auto"/>
        <w:ind w:firstLine="480" w:firstLineChars="200"/>
        <w:rPr>
          <w:rFonts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pPr>
        <w:spacing w:line="360" w:lineRule="auto"/>
        <w:ind w:firstLine="480" w:firstLineChars="200"/>
        <w:rPr>
          <w:rFonts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pPr>
        <w:spacing w:line="360" w:lineRule="auto"/>
        <w:ind w:firstLine="480" w:firstLineChars="200"/>
        <w:rPr>
          <w:rFonts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pPr>
        <w:spacing w:line="360" w:lineRule="auto"/>
        <w:ind w:firstLine="480" w:firstLineChars="200"/>
        <w:rPr>
          <w:rFonts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38</w:t>
      </w:r>
      <w:r>
        <w:rPr>
          <w:rFonts w:hint="eastAsia" w:ascii="宋体" w:hAnsi="宋体"/>
          <w:sz w:val="24"/>
          <w:szCs w:val="24"/>
        </w:rPr>
        <w:t>．投标文件的澄清</w:t>
      </w:r>
    </w:p>
    <w:p>
      <w:pPr>
        <w:spacing w:line="360" w:lineRule="auto"/>
        <w:ind w:firstLine="480" w:firstLineChars="200"/>
        <w:rPr>
          <w:rFonts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000000"/>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w:t>
      </w:r>
      <w:r>
        <w:rPr>
          <w:rFonts w:hint="eastAsia" w:ascii="宋体" w:hAnsi="宋体"/>
          <w:color w:val="000000"/>
          <w:sz w:val="24"/>
          <w:szCs w:val="24"/>
        </w:rPr>
        <w:t>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000000"/>
          <w:sz w:val="24"/>
          <w:szCs w:val="24"/>
        </w:rPr>
      </w:pPr>
      <w:r>
        <w:rPr>
          <w:rFonts w:ascii="宋体" w:hAnsi="宋体"/>
          <w:color w:val="000000"/>
          <w:sz w:val="24"/>
          <w:szCs w:val="24"/>
        </w:rPr>
        <w:t>39</w:t>
      </w:r>
      <w:r>
        <w:rPr>
          <w:rFonts w:hint="eastAsia" w:ascii="宋体" w:hAnsi="宋体"/>
          <w:color w:val="000000"/>
          <w:sz w:val="24"/>
          <w:szCs w:val="24"/>
        </w:rPr>
        <w:t>．定标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39.1 </w:t>
      </w:r>
      <w:r>
        <w:rPr>
          <w:rFonts w:hint="eastAsia" w:ascii="宋体" w:hAnsi="宋体"/>
          <w:color w:val="000000"/>
          <w:sz w:val="24"/>
          <w:szCs w:val="24"/>
        </w:rPr>
        <w:t>招标人根据评标委员会递交的评标报告，最终审定中标人。</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39.2 </w:t>
      </w:r>
      <w:r>
        <w:rPr>
          <w:rFonts w:hint="eastAsia" w:ascii="宋体" w:hAnsi="宋体"/>
          <w:color w:val="000000"/>
          <w:sz w:val="24"/>
          <w:szCs w:val="24"/>
        </w:rPr>
        <w:t>依法必须进行公开招标的项目，招标人应当确定排名第一的中标候选人为中标人。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39.3</w:t>
      </w:r>
      <w:r>
        <w:rPr>
          <w:rFonts w:hint="eastAsia" w:ascii="宋体" w:hAnsi="宋体"/>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39.4</w:t>
      </w:r>
      <w:r>
        <w:rPr>
          <w:rFonts w:hint="eastAsia" w:ascii="宋体" w:hAnsi="宋体"/>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540" w:firstLineChars="200"/>
        <w:rPr>
          <w:color w:val="000000"/>
        </w:rPr>
      </w:pPr>
      <w:bookmarkStart w:id="112" w:name="_Toc266093570"/>
      <w:bookmarkStart w:id="113" w:name="_Toc416358008"/>
      <w:bookmarkStart w:id="114" w:name="_Toc21523630"/>
      <w:r>
        <w:rPr>
          <w:rFonts w:hint="eastAsia"/>
          <w:color w:val="000000"/>
        </w:rPr>
        <w:t>（二）开标评标办法程序和细则</w:t>
      </w:r>
      <w:bookmarkEnd w:id="112"/>
      <w:bookmarkEnd w:id="113"/>
      <w:bookmarkEnd w:id="114"/>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注：以下七种评标办法所述企业综合诚信评价分数即投标截止当日广州市工程招标代理行业协会网站上公布的企业综合诚信评价</w:t>
      </w:r>
      <w:r>
        <w:rPr>
          <w:rFonts w:ascii="宋体" w:hAnsi="宋体"/>
          <w:color w:val="000000"/>
          <w:sz w:val="24"/>
          <w:szCs w:val="24"/>
        </w:rPr>
        <w:t>60</w:t>
      </w:r>
      <w:r>
        <w:rPr>
          <w:rFonts w:hint="eastAsia" w:ascii="宋体" w:hAnsi="宋体"/>
          <w:color w:val="000000"/>
          <w:sz w:val="24"/>
          <w:szCs w:val="24"/>
        </w:rPr>
        <w:t>日诚信分。</w:t>
      </w:r>
    </w:p>
    <w:p>
      <w:pPr>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115" w:name="_Toc21523631"/>
      <w:r>
        <w:rPr>
          <w:rFonts w:hint="eastAsia"/>
          <w:color w:val="000000"/>
        </w:rPr>
        <w:t>可选办法一（适合综合评分法一，技术标与经济标先后分别开启）</w:t>
      </w:r>
      <w:bookmarkEnd w:id="115"/>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40.3</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7按投标须知前附表第24项规定，确定进入第二阶段评审的投标人；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 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ascii="宋体" w:hAnsi="宋体"/>
          <w:color w:val="000000"/>
          <w:sz w:val="24"/>
          <w:szCs w:val="24"/>
        </w:rPr>
        <w:t>42.1</w:t>
      </w:r>
      <w:r>
        <w:rPr>
          <w:rFonts w:hint="eastAsia" w:ascii="宋体" w:hAnsi="宋体"/>
          <w:color w:val="000000"/>
          <w:sz w:val="24"/>
          <w:szCs w:val="24"/>
        </w:rPr>
        <w:t>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bookmarkStart w:id="116" w:name="_Toc416358009"/>
      <w:bookmarkStart w:id="117" w:name="_Toc266881424"/>
      <w:bookmarkStart w:id="118" w:name="_Toc266093572"/>
      <w:bookmarkStart w:id="119" w:name="_Toc249846250"/>
      <w:bookmarkStart w:id="120" w:name="_Toc249845995"/>
      <w:bookmarkStart w:id="121" w:name="_Toc245024027"/>
      <w:bookmarkStart w:id="122" w:name="_Toc253143243"/>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w:t>
      </w:r>
      <w:bookmarkEnd w:id="116"/>
      <w:r>
        <w:rPr>
          <w:rFonts w:hint="eastAsia" w:ascii="宋体" w:hAnsi="宋体"/>
          <w:color w:val="000000"/>
          <w:sz w:val="24"/>
          <w:szCs w:val="24"/>
        </w:rPr>
        <w:t>若通过技术标有效性审查的投标人不足三家，则重新招标。（当</w:t>
      </w:r>
      <w:r>
        <w:rPr>
          <w:rFonts w:ascii="宋体" w:hAnsi="宋体"/>
          <w:color w:val="000000"/>
          <w:sz w:val="24"/>
          <w:szCs w:val="24"/>
        </w:rPr>
        <w:t>N</w:t>
      </w:r>
      <w:r>
        <w:rPr>
          <w:rFonts w:hint="eastAsia" w:ascii="宋体" w:hAnsi="宋体"/>
          <w:color w:val="000000"/>
          <w:sz w:val="24"/>
          <w:szCs w:val="24"/>
        </w:rPr>
        <w:t>个标段同时招标且不允许兼中时，若通过技术标有效性审查投标人不足</w:t>
      </w:r>
      <w:r>
        <w:rPr>
          <w:rFonts w:ascii="宋体" w:hAnsi="宋体"/>
          <w:color w:val="000000"/>
          <w:sz w:val="24"/>
          <w:szCs w:val="24"/>
        </w:rPr>
        <w:t>N+</w:t>
      </w:r>
      <w:r>
        <w:rPr>
          <w:rFonts w:hint="eastAsia" w:ascii="宋体" w:hAnsi="宋体"/>
          <w:color w:val="000000"/>
          <w:sz w:val="24"/>
          <w:szCs w:val="24"/>
        </w:rPr>
        <w:t>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42.2.2通过技术标有效性审查的投标人均进入第二阶段，评标委员会编写第一阶段评审报告。（适用于通过技术标有效性审查的投标人家数小于等于前附表第24项的规定进入第二阶段评审家数的）</w:t>
      </w:r>
    </w:p>
    <w:bookmarkEnd w:id="117"/>
    <w:bookmarkEnd w:id="118"/>
    <w:bookmarkEnd w:id="119"/>
    <w:bookmarkEnd w:id="120"/>
    <w:bookmarkEnd w:id="121"/>
    <w:bookmarkEnd w:id="122"/>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2.3技术标详细审查评分：评标委员会按照本办法附表四《技术标详细审查评分表》对通过技术标有效性审查的投标文件技术标进行详细审查，评出技术分。（适用于通过技术标有效性审查的投标人家数大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42.2.5招标人应在《投标须知前附表》中明确选择使用施工企业总排名或相应的施工专业承包排名计分。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开启经济标后，按照投标须知前附表第24项规定，确定进入第二阶段评审的投标人，若在进入第二阶段的最后名次发生并列的，则所有并列的投标人均进入第二阶段。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w:t>
      </w:r>
      <w:r>
        <w:rPr>
          <w:rFonts w:hint="eastAsia" w:ascii="宋体" w:hAnsi="宋体"/>
          <w:color w:val="000000"/>
          <w:sz w:val="24"/>
          <w:szCs w:val="24"/>
          <w:u w:val="single"/>
        </w:rPr>
        <w:t xml:space="preserve">      </w:t>
      </w:r>
      <w:r>
        <w:rPr>
          <w:rFonts w:hint="eastAsia" w:ascii="宋体" w:hAnsi="宋体"/>
          <w:color w:val="000000"/>
          <w:sz w:val="24"/>
          <w:szCs w:val="24"/>
        </w:rPr>
        <w:t>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42.3.3将第二阶段投标人按投标须知前附表第29项规定的方法进行排序。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5"/>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123" w:name="_Toc21523632"/>
      <w:bookmarkStart w:id="124" w:name="_Toc416358010"/>
      <w:r>
        <w:rPr>
          <w:rFonts w:hint="eastAsia"/>
          <w:color w:val="000000"/>
        </w:rPr>
        <w:t>可选办法二（适合综合评分法一，技术标与经济标同时开启）</w:t>
      </w:r>
      <w:bookmarkEnd w:id="123"/>
      <w:bookmarkEnd w:id="124"/>
    </w:p>
    <w:p>
      <w:pPr>
        <w:pStyle w:val="5"/>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技术标与经济标投标文件同时公开开标；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40.3</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6按投标须知前附表第24项规定，确定进入第二阶段评审的投标人；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 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.1</w:t>
      </w:r>
      <w:r>
        <w:rPr>
          <w:rFonts w:hint="eastAsia" w:ascii="宋体" w:hAnsi="宋体"/>
          <w:color w:val="000000"/>
          <w:sz w:val="24"/>
          <w:szCs w:val="24"/>
        </w:rPr>
        <w:t>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、投标报价；</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w:t>
      </w:r>
      <w:r>
        <w:rPr>
          <w:rFonts w:ascii="宋体" w:hAnsi="宋体"/>
          <w:color w:val="000000"/>
          <w:sz w:val="24"/>
          <w:szCs w:val="24"/>
        </w:rPr>
        <w:t>f</w:t>
      </w:r>
      <w:r>
        <w:rPr>
          <w:rFonts w:hint="eastAsia" w:ascii="宋体" w:hAnsi="宋体"/>
          <w:color w:val="000000"/>
          <w:sz w:val="24"/>
          <w:szCs w:val="24"/>
        </w:rPr>
        <w:t>、法定代表人证明及授权委托等主要内容及开标记录表中的其他必要内容。投标报价以数字和文字两种方式表述的，应公布文字表述的投标报价。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bookmarkStart w:id="125" w:name="_Toc416358011"/>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w:t>
      </w:r>
      <w:bookmarkEnd w:id="125"/>
      <w:r>
        <w:rPr>
          <w:rFonts w:hint="eastAsia" w:ascii="宋体" w:hAnsi="宋体"/>
          <w:color w:val="000000"/>
          <w:sz w:val="24"/>
          <w:szCs w:val="24"/>
        </w:rPr>
        <w:t>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42.2.2通过技术标有效性审查的投标人均进入第二阶段，评标委员会编写第一阶段评审报告。（适用于通过技术标有效性审查的投标人家数小于等于前附表第24项的规定进入第二阶段评审家数的）</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2.3技术标详细审查评分：评标委员会按照本办法附表四《技术标详细审查评分表》对通过技术标有效性审查的投标文件技术标进行详细审查，评出技术分。（适用于通过技术标有效性审查的投标人家数大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42.2.5招标人应在《投标须知前附表》中明确选择使用施工企业总排名或相应的施工专业承包排名计分。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42.3.3并将第二阶段投标人按投标须知前附表第29项规定的方法进行排序。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pStyle w:val="5"/>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9"/>
        <w:spacing w:before="156" w:after="156"/>
        <w:ind w:firstLine="540" w:firstLineChars="200"/>
        <w:rPr>
          <w:color w:val="000000"/>
        </w:rPr>
      </w:pPr>
      <w:bookmarkStart w:id="126" w:name="_Toc21523633"/>
      <w:bookmarkStart w:id="127" w:name="_Toc416358012"/>
      <w:r>
        <w:rPr>
          <w:rFonts w:hint="eastAsia"/>
          <w:color w:val="000000"/>
        </w:rPr>
        <w:t>可选办法三（适合综合评分法二，技术标与经济标先后分别开启）</w:t>
      </w:r>
      <w:bookmarkEnd w:id="126"/>
      <w:bookmarkEnd w:id="127"/>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40.3</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7按投标须知前附表第24项规定，确定进入第二阶段评审的投标人；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bookmarkStart w:id="128" w:name="_Toc416358013"/>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w:t>
      </w:r>
      <w:bookmarkEnd w:id="128"/>
      <w:r>
        <w:rPr>
          <w:rFonts w:hint="eastAsia" w:ascii="宋体" w:hAnsi="宋体"/>
          <w:color w:val="000000"/>
          <w:sz w:val="24"/>
          <w:szCs w:val="24"/>
        </w:rPr>
        <w:t>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42.2.2通过技术标有效性审查的投标人均进入第二阶段，评标委员会编写第一阶段评审报告。（适用于通过技术标有效性审查的投标人家数小于等于前附表第24项的规定进入第二阶段评审家数的）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42.2.3技术标详细审查评分：评标委员会按照本办法附表四《技术标详细审查评分表》对通过技术标有效性审查的投标文件技术标进行详细审查，评出技术分。（适用于通过技术标有效性审查的投标人家数大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42.2.5招标人应在《投标须知前附表》中明确选择使用施工企业总排名或相应的施工专业承包排名计分。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开启经济标后，按照投标须知前附表第24项规定，确定进入第二阶段评审的投标人。若在进入第二阶段的最后名次发生并列的，则所有并列的投标人均进入第二阶段。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42.3.3.2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42.3.3.3评标委员会按照各投标人的经济分从高到低排列先后次序。经济分相同的投标文件，按投标须知前附表第30项的规定确定排序。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8"/>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129" w:name="_Toc21523634"/>
      <w:bookmarkStart w:id="130" w:name="_Toc416358014"/>
      <w:r>
        <w:rPr>
          <w:rFonts w:hint="eastAsia"/>
          <w:color w:val="000000"/>
        </w:rPr>
        <w:t>可选办法四（适合综合评分法二，技术标与经济标同时开启）</w:t>
      </w:r>
      <w:bookmarkEnd w:id="129"/>
      <w:bookmarkEnd w:id="130"/>
    </w:p>
    <w:p>
      <w:pPr>
        <w:pStyle w:val="5"/>
        <w:spacing w:line="360" w:lineRule="auto"/>
        <w:ind w:firstLine="480" w:firstLineChars="200"/>
        <w:rPr>
          <w:rFonts w:ascii="宋体" w:hAnsi="宋体"/>
          <w:color w:val="000000"/>
          <w:sz w:val="24"/>
          <w:szCs w:val="24"/>
        </w:rPr>
      </w:pPr>
      <w:r>
        <w:rPr>
          <w:rFonts w:hint="eastAsia" w:ascii="宋体" w:hAnsi="宋体"/>
          <w:color w:val="000000"/>
          <w:sz w:val="24"/>
          <w:szCs w:val="24"/>
        </w:rPr>
        <w:t>40．开标和评标程序：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40.1投标人递交技术标、经济标投标文件；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40.2技术标与经济标投标文件同时公开开标；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40.3技术标投标文件有效性审查；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40.4技术标详细审查评分；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40.5计算第一阶段得分，并按照总分从高到低排列先后次序，编写第一阶段评审报告；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40.6按投标须知前附表第24项规定，确定进入第二阶段评审的投标人；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40.7将进入第二阶段评审的投标人进行排序；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40.8按排序对经济标投标文件进行有效性审查（含投标报价算术校核），直至评出所有中标候选人；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40.9评标委员会编写评标报告，向招标人推荐中标候选人名单。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 开标细则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41.1开标由招标人主持；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41.2.1投标截止期前，各投标人递交投标文件（包括技术标投标文件、经济标投标文件）至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bookmarkStart w:id="131" w:name="_Toc416358015"/>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w:t>
      </w:r>
      <w:bookmarkEnd w:id="131"/>
      <w:r>
        <w:rPr>
          <w:rFonts w:hint="eastAsia" w:ascii="宋体" w:hAnsi="宋体"/>
          <w:color w:val="000000"/>
          <w:sz w:val="24"/>
          <w:szCs w:val="24"/>
        </w:rPr>
        <w:t>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42.2.2通过技术标有效性审查的投标人均进入第二阶段，评标委员会编写第一阶段评审报告。（适用于通过技术标有效性审查的投标人家数小于等于前附表第24项的规定进入第二阶段评审家数的）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42.2.3技术标详细审查评分：评标委员会按照本办法附表四《技术标详细审查评分表》对通过技术标有效性审查的投标文件技术标进行详细审查，评出技术分。（适用于通过技术标有效性审查的投标人家数大于前附表第24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w:t>
      </w:r>
      <w:r>
        <w:rPr>
          <w:rFonts w:hint="eastAsia" w:ascii="宋体" w:hAnsi="宋体" w:cs="仿宋"/>
          <w:color w:val="000000"/>
          <w:sz w:val="24"/>
          <w:szCs w:val="24"/>
          <w:lang w:eastAsia="zh-CN"/>
        </w:rPr>
        <w:t>在开标前</w:t>
      </w:r>
      <w:r>
        <w:rPr>
          <w:rFonts w:hint="eastAsia" w:ascii="宋体" w:hAnsi="宋体" w:cs="仿宋"/>
          <w:color w:val="000000"/>
          <w:sz w:val="24"/>
          <w:szCs w:val="24"/>
        </w:rPr>
        <w:t>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42.3.3.2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42.3.3.3评标委员会按照各投标人的经济分从高到低排列先后次序。经济分相同的投标文件，按投标须知前附表第30项的规定确定排序。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9"/>
        <w:spacing w:before="156" w:after="156"/>
        <w:ind w:firstLine="540" w:firstLineChars="200"/>
        <w:rPr>
          <w:color w:val="000000"/>
        </w:rPr>
      </w:pPr>
      <w:bookmarkStart w:id="132" w:name="_Toc21523635"/>
      <w:r>
        <w:rPr>
          <w:rFonts w:hint="eastAsia"/>
          <w:color w:val="000000"/>
        </w:rPr>
        <w:t>可选办法五（适合综合评分法三，技术标与经济标先后分别开启）</w:t>
      </w:r>
      <w:bookmarkEnd w:id="132"/>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40.3</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7按投标须知前附表第24项规定，确定进入第二阶段评审的投标人；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、投标文件密封情况；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42.2.2技术标详细审查评分：评标委员会按照本办法附表四《技术标详细审查评分表》对通过技术标有效性审查的投标文件技术标进行详细审查，评出技术分。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42.2.5招标人应在《投标须知前附表》中明确选择使用施工企业总排名或相应的施工专业承包排名计分。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开启经济标后，按照投标须知前附表第24项规定，确定进入第二阶段评审的投标人。若在进入第二阶段的最后名次发生并列的，则所有并列的投标人均进入第二阶段。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w:t>
      </w:r>
      <w:r>
        <w:rPr>
          <w:rFonts w:hint="eastAsia" w:ascii="宋体" w:hAnsi="宋体" w:cs="仿宋"/>
          <w:color w:val="000000"/>
          <w:sz w:val="24"/>
          <w:szCs w:val="24"/>
          <w:lang w:eastAsia="zh-CN"/>
        </w:rPr>
        <w:t>在开标前</w:t>
      </w:r>
      <w:r>
        <w:rPr>
          <w:rFonts w:hint="eastAsia" w:ascii="宋体" w:hAnsi="宋体" w:cs="仿宋"/>
          <w:color w:val="000000"/>
          <w:sz w:val="24"/>
          <w:szCs w:val="24"/>
        </w:rPr>
        <w:t>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42.3.3.2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42.3.3.3评标委员会按投标须知前附表第31项的规定确定排序。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8"/>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133" w:name="_Toc21523636"/>
      <w:r>
        <w:rPr>
          <w:rFonts w:hint="eastAsia"/>
          <w:color w:val="000000"/>
        </w:rPr>
        <w:t>可选办法六（适合综合评分法三，技术标与经济标同时开启）</w:t>
      </w:r>
      <w:bookmarkEnd w:id="133"/>
    </w:p>
    <w:p>
      <w:pPr>
        <w:pStyle w:val="5"/>
        <w:spacing w:line="360" w:lineRule="auto"/>
        <w:ind w:firstLine="480" w:firstLineChars="200"/>
        <w:rPr>
          <w:rFonts w:ascii="宋体" w:hAnsi="宋体"/>
          <w:color w:val="000000"/>
          <w:sz w:val="24"/>
          <w:szCs w:val="24"/>
        </w:rPr>
      </w:pPr>
      <w:r>
        <w:rPr>
          <w:rFonts w:hint="eastAsia" w:ascii="宋体" w:hAnsi="宋体"/>
          <w:color w:val="000000"/>
          <w:sz w:val="24"/>
          <w:szCs w:val="24"/>
        </w:rPr>
        <w:t>40．开标和评标程序：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40.1投标人递交技术标、经济标投标文件；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40.2技术标与经济标投标文件同时公开开标；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40.3技术标投标文件有效性审查；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40.4技术标详细审查评分；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40.5计算第一阶段得分，并按照总分从高到低排列先后次序，编写第一阶段评审报告；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40.6按投标须知前附表第24项规定，确定进入第二阶段评审的投标人；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40.7将进入第二阶段评审的投标人进行排序；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40.8按排序对经济标投标文件进行有效性审查（含投标报价算术校核），直至评出所有中标候选人；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40.9评标委员会编写评标报告，向招标人推荐中标候选人名单。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 开标细则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41.1开标由招标人主持；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41.2.1投标截止期前，各投标人递交投标文件（包括技术标投标文件、经济标投标文件）至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方式二：评标委员会由技术评审组和经济评审组组成。其中：技术评审由技术评标组负责，经济评审由经济评审组负责。</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42.2</w:t>
      </w:r>
      <w:r>
        <w:rPr>
          <w:rFonts w:hint="eastAsia" w:ascii="宋体" w:hAnsi="宋体"/>
          <w:color w:val="000000"/>
          <w:sz w:val="24"/>
          <w:szCs w:val="24"/>
        </w:rPr>
        <w:t>.1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42.2.2技术标详细审查评分：评标委员会按照本办法附表四《技术标详细审查评分表》对通过技术标有效性审查的投标文件技术标进行详细审查，评出技术分。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42.2.3评标委员会按照“第一阶段得分=技术分（满分为100分）×技术分权重+综合诚信评价分数×综合诚信评价得分权重”的公式及投标须知前附表第26项的规定，计算各投标人第一阶段得分(按四舍五入的原则保留两位小数)，并按照得分从高到低排列先后次序，若投标人得分相同的，则名次并列，占用名次。编写第一阶段评审报告。</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42.2.4招标人应在《投标须知前附表》中明确选择使用施工企业总排名或相应的施工专业承包排名计分。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42.3.1</w:t>
      </w:r>
      <w:r>
        <w:rPr>
          <w:rFonts w:hint="eastAsia" w:ascii="宋体" w:hAnsi="宋体"/>
          <w:color w:val="000000"/>
          <w:sz w:val="24"/>
          <w:szCs w:val="24"/>
        </w:rPr>
        <w:t>按照投标须知前附表第24项规定，确定进入第二阶段评审的投标人。若在进入第二阶段的最后名次发生并列的，则所有并列的投标人均进入第二阶段。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42.3.3.2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42.3.3.3评标委员会按投标须知前附表第31项的规定确定排序。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经济标的有效性审查：按照投标人第二阶段排序，依次对进入第二阶段评审的投标文件进行有效性审查，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9"/>
        <w:spacing w:before="156" w:after="156"/>
        <w:ind w:firstLine="540" w:firstLineChars="200"/>
        <w:rPr>
          <w:color w:val="000000"/>
        </w:rPr>
      </w:pPr>
      <w:bookmarkStart w:id="134" w:name="_Toc21523637"/>
      <w:bookmarkStart w:id="135" w:name="_Toc416358017"/>
      <w:r>
        <w:rPr>
          <w:rFonts w:hint="eastAsia"/>
          <w:color w:val="000000"/>
        </w:rPr>
        <w:t>可选办法七（适合经评审的最低投标价法，技术标与经济标同时开启）</w:t>
      </w:r>
      <w:bookmarkEnd w:id="134"/>
      <w:bookmarkEnd w:id="135"/>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40. </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技术标与经济标投标文件同时公开开标；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40.3</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对经济标投标报价进行算术校核；</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5计算投标人总得分，并按总得分从高到低，确定经济标评审排序；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6按排序对经济标投标文件进行有效性审查，直至评出所有中标候选人；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7评标委员会编写经济标评审报告，向招标人推荐中标候选人。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 开标细则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41.1开标由招标人主持；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41.2.1投标截止期前，各投标人递交投标文件（包括技术标投标文件、经济标投标文件）至</w:t>
      </w:r>
      <w:r>
        <w:rPr>
          <w:rFonts w:hint="eastAsia"/>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评标细则</w:t>
      </w:r>
    </w:p>
    <w:p>
      <w:pPr>
        <w:widowControl/>
        <w:spacing w:line="360" w:lineRule="auto"/>
        <w:ind w:firstLine="480" w:firstLineChars="200"/>
        <w:jc w:val="left"/>
        <w:rPr>
          <w:rFonts w:ascii="宋体" w:hAnsi="宋体" w:cs="宋体"/>
          <w:color w:val="000000"/>
          <w:kern w:val="0"/>
          <w:sz w:val="24"/>
          <w:szCs w:val="24"/>
        </w:rPr>
      </w:pPr>
      <w:r>
        <w:rPr>
          <w:rFonts w:ascii="宋体" w:hAnsi="宋体"/>
          <w:color w:val="000000"/>
          <w:sz w:val="24"/>
          <w:szCs w:val="24"/>
        </w:rPr>
        <w:t>42.1</w:t>
      </w:r>
      <w:r>
        <w:rPr>
          <w:rFonts w:hint="eastAsia" w:ascii="宋体" w:hAnsi="宋体"/>
          <w:color w:val="000000"/>
          <w:sz w:val="24"/>
          <w:szCs w:val="24"/>
        </w:rPr>
        <w:t>评标委员会的组成：评标委员会为综合评标委员会，负责评标工作。</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42.2</w:t>
      </w:r>
      <w:r>
        <w:rPr>
          <w:rFonts w:hint="eastAsia" w:ascii="宋体" w:hAnsi="宋体"/>
          <w:color w:val="000000"/>
          <w:sz w:val="24"/>
          <w:szCs w:val="24"/>
        </w:rPr>
        <w:t>技术标的有效性审查：投标文件中没有任一种列于本办法附表一《技术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3投标文件算术校核：</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评标委员会将对通过技术标有效性审查的投标文件投标报价按照就低不就高的原则进行算术校核，具体标准如下：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.1</w:t>
      </w:r>
      <w:r>
        <w:rPr>
          <w:rFonts w:hint="eastAsia" w:ascii="宋体" w:hAnsi="宋体"/>
          <w:color w:val="000000"/>
          <w:sz w:val="24"/>
          <w:szCs w:val="24"/>
        </w:rPr>
        <w:t>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.2</w:t>
      </w:r>
      <w:r>
        <w:rPr>
          <w:rFonts w:hint="eastAsia" w:ascii="宋体" w:hAnsi="宋体"/>
          <w:color w:val="000000"/>
          <w:sz w:val="24"/>
          <w:szCs w:val="24"/>
        </w:rPr>
        <w:t>经算术复核的中标候选人报价与其投标报价不一致时，按就低不就高原则确定其最终报价；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.3</w:t>
      </w:r>
      <w:r>
        <w:rPr>
          <w:rFonts w:hint="eastAsia" w:ascii="宋体" w:hAnsi="宋体"/>
          <w:color w:val="000000"/>
          <w:sz w:val="24"/>
          <w:szCs w:val="24"/>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 xml:space="preserve">.6 </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4确定投标文件的评审次序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确定评标参考价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.1.1</w:t>
      </w:r>
      <w:r>
        <w:rPr>
          <w:rFonts w:hint="eastAsia" w:ascii="宋体" w:hAnsi="宋体"/>
          <w:color w:val="000000"/>
          <w:sz w:val="24"/>
          <w:szCs w:val="24"/>
        </w:rPr>
        <w:t>企业综合诚信评价分数前</w:t>
      </w:r>
      <w:r>
        <w:rPr>
          <w:rFonts w:ascii="宋体" w:hAnsi="宋体"/>
          <w:color w:val="000000"/>
          <w:sz w:val="24"/>
          <w:szCs w:val="24"/>
          <w:u w:val="single"/>
        </w:rPr>
        <w:t xml:space="preserve">      </w:t>
      </w:r>
      <w:r>
        <w:rPr>
          <w:rFonts w:hint="eastAsia" w:ascii="宋体" w:hAnsi="宋体"/>
          <w:color w:val="000000"/>
          <w:sz w:val="24"/>
          <w:szCs w:val="24"/>
        </w:rPr>
        <w:t>名（不少于</w:t>
      </w:r>
      <w:r>
        <w:rPr>
          <w:rFonts w:ascii="宋体" w:hAnsi="宋体"/>
          <w:color w:val="000000"/>
          <w:sz w:val="24"/>
          <w:szCs w:val="24"/>
        </w:rPr>
        <w:t>100</w:t>
      </w:r>
      <w:r>
        <w:rPr>
          <w:rFonts w:hint="eastAsia" w:ascii="宋体" w:hAnsi="宋体"/>
          <w:color w:val="000000"/>
          <w:sz w:val="24"/>
          <w:szCs w:val="24"/>
        </w:rPr>
        <w:t>名，由招标人在招标文件中明确）且经算术校核后的最低投标报价为评标参考价。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计算投标人的总得分（满分为</w:t>
      </w:r>
      <w:r>
        <w:rPr>
          <w:rFonts w:ascii="宋体" w:hAnsi="宋体"/>
          <w:color w:val="000000"/>
          <w:sz w:val="24"/>
          <w:szCs w:val="24"/>
        </w:rPr>
        <w:t>100</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.2.1</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分为止，得分精确到小数点后两位。标价低于评标参考价的，得</w:t>
      </w:r>
      <w:r>
        <w:rPr>
          <w:rFonts w:ascii="宋体" w:hAnsi="宋体"/>
          <w:color w:val="000000"/>
          <w:sz w:val="24"/>
          <w:szCs w:val="24"/>
        </w:rPr>
        <w:t>0</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.3</w:t>
      </w:r>
      <w:r>
        <w:rPr>
          <w:rFonts w:hint="eastAsia" w:ascii="宋体" w:hAnsi="宋体"/>
          <w:color w:val="000000"/>
          <w:sz w:val="24"/>
          <w:szCs w:val="24"/>
        </w:rPr>
        <w:t>按照投标人总得分从高至低进行排序，确定经济标评标的先后排序。总得分相同的投标文件，以综合诚信评价分数靠前的排前；总得分与综合诚信评价分数均相同的投标文件，以广州公共资源交易中心公布的上一年度施工项目总中标金额高的排前；如仍存在相同情况，则对具有相同情况的投标人，按中标候选人数量规定，由评标委员会采用随机方式，确定中标候选人的排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.4</w:t>
      </w:r>
      <w:r>
        <w:rPr>
          <w:rFonts w:hint="eastAsia" w:ascii="宋体" w:hAnsi="宋体"/>
          <w:color w:val="000000"/>
          <w:sz w:val="24"/>
          <w:szCs w:val="24"/>
        </w:rPr>
        <w:t>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投标文件的有效性审查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文件中没有任一种列于本办法附表二《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6评标结束后，评标委员会应当在通过投标文件有效性审查的投标人中，按照原投标文件的评审次序，推荐前</w:t>
      </w:r>
      <w:r>
        <w:rPr>
          <w:rFonts w:ascii="宋体" w:hAnsi="宋体"/>
          <w:color w:val="000000"/>
          <w:sz w:val="24"/>
          <w:szCs w:val="24"/>
        </w:rPr>
        <w:t>3</w:t>
      </w:r>
      <w:r>
        <w:rPr>
          <w:rFonts w:hint="eastAsia" w:ascii="宋体" w:hAnsi="宋体"/>
          <w:color w:val="000000"/>
          <w:sz w:val="24"/>
          <w:szCs w:val="24"/>
        </w:rPr>
        <w:t>名依次为第一中标候选人至第三中标候选人，并编写评标报告。</w:t>
      </w:r>
    </w:p>
    <w:p>
      <w:pPr>
        <w:spacing w:line="360" w:lineRule="auto"/>
        <w:ind w:firstLine="480" w:firstLineChars="200"/>
        <w:rPr>
          <w:rFonts w:ascii="宋体" w:hAnsi="宋体"/>
          <w:color w:val="000000"/>
          <w:sz w:val="24"/>
          <w:szCs w:val="24"/>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425" w:num="1"/>
          <w:titlePg/>
          <w:docGrid w:type="lines" w:linePitch="312" w:charSpace="0"/>
        </w:sectPr>
      </w:pPr>
      <w:r>
        <w:rPr>
          <w:rFonts w:ascii="宋体" w:hAnsi="宋体"/>
          <w:color w:val="000000"/>
          <w:sz w:val="24"/>
          <w:szCs w:val="24"/>
        </w:rPr>
        <w:t>42.</w:t>
      </w:r>
      <w:r>
        <w:rPr>
          <w:rFonts w:hint="eastAsia" w:ascii="宋体" w:hAnsi="宋体"/>
          <w:color w:val="000000"/>
          <w:sz w:val="24"/>
          <w:szCs w:val="24"/>
        </w:rPr>
        <w:t>7若有效投标人不足三家，应当依法重新招标。（当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rPr>
          <w:color w:val="000000"/>
        </w:rPr>
      </w:pPr>
      <w:r>
        <w:rPr>
          <w:rFonts w:hint="eastAsia"/>
          <w:color w:val="000000"/>
        </w:rPr>
        <w:t>附表一</w:t>
      </w:r>
    </w:p>
    <w:p>
      <w:pPr>
        <w:jc w:val="center"/>
        <w:rPr>
          <w:b/>
          <w:color w:val="000000"/>
          <w:sz w:val="36"/>
          <w:szCs w:val="36"/>
        </w:rPr>
      </w:pPr>
      <w:r>
        <w:rPr>
          <w:rFonts w:hint="eastAsia"/>
          <w:b/>
          <w:color w:val="000000"/>
          <w:sz w:val="36"/>
          <w:szCs w:val="36"/>
        </w:rPr>
        <w:t>技术标有效性审查表</w:t>
      </w:r>
    </w:p>
    <w:p>
      <w:pPr>
        <w:rPr>
          <w:color w:val="000000"/>
          <w:szCs w:val="21"/>
        </w:rPr>
      </w:pPr>
      <w:r>
        <w:rPr>
          <w:rFonts w:hint="eastAsia"/>
          <w:color w:val="000000"/>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269"/>
        <w:gridCol w:w="1591"/>
        <w:gridCol w:w="1590"/>
        <w:gridCol w:w="1590"/>
        <w:gridCol w:w="1590"/>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序号</w:t>
            </w:r>
          </w:p>
        </w:tc>
        <w:tc>
          <w:tcPr>
            <w:tcW w:w="426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pPr>
              <w:adjustRightInd w:val="0"/>
              <w:rPr>
                <w:rFonts w:ascii="宋体" w:hAnsi="宋体"/>
                <w:color w:val="000000"/>
                <w:szCs w:val="21"/>
              </w:rPr>
            </w:pPr>
          </w:p>
          <w:p>
            <w:pPr>
              <w:adjustRightInd w:val="0"/>
              <w:jc w:val="center"/>
              <w:rPr>
                <w:rFonts w:ascii="宋体" w:hAnsi="宋体"/>
                <w:color w:val="000000"/>
                <w:szCs w:val="21"/>
              </w:rPr>
            </w:pPr>
            <w:r>
              <w:rPr>
                <w:rFonts w:hint="eastAsia" w:ascii="宋体" w:hAnsi="宋体"/>
                <w:color w:val="000000"/>
                <w:szCs w:val="21"/>
              </w:rPr>
              <w:t>评审内容</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1</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投标登记时所选项目（经理）负责人、安全员与资格审查时不一致；</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2</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不能满足完成投标项目工期的；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3</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不符合招标文件及有关技术规格、质量要求、检验标准和方法的；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4</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在技术投标文件中涉及本工程项目投标报价的；（本条适用于技术标和经济标分别开启的招标项目）</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5</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投标文件中没有有效的法定代表人证明书，或由委托代理人签署的投标文件中没有法定代表人授权书；</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6</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7</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8</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9</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投标人未按要求提交投标保证金的；</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426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投标人与其他投标人加密打包投标文件电脑机器特征码一致的(以</w:t>
            </w:r>
            <w:r>
              <w:rPr>
                <w:rFonts w:hint="eastAsia" w:ascii="宋体" w:hAnsi="宋体"/>
                <w:color w:val="000000"/>
                <w:szCs w:val="21"/>
                <w:u w:val="single"/>
              </w:rPr>
              <w:t xml:space="preserve">        </w:t>
            </w:r>
            <w:r>
              <w:rPr>
                <w:rFonts w:hint="eastAsia" w:ascii="宋体" w:hAnsi="宋体"/>
                <w:color w:val="000000"/>
                <w:szCs w:val="21"/>
              </w:rPr>
              <w:t>交易平台评标系统的检索信息为准)。</w:t>
            </w:r>
          </w:p>
        </w:tc>
        <w:tc>
          <w:tcPr>
            <w:tcW w:w="159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59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bl>
    <w:p>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本表使用GZZB2018-1招标文件范本，与范本内容不同之处均以下划线标明。技术标评审中，响应性、承诺性内容不应作为评分因素，可在该表中对上述内容进行符合性审查。审查标准须具备可操作性。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w:t>
      </w:r>
      <w:r>
        <w:rPr>
          <w:rFonts w:hint="eastAsia" w:ascii="宋体" w:hAnsi="宋体"/>
          <w:color w:val="000000"/>
          <w:szCs w:val="21"/>
        </w:rPr>
        <w:t>若出现评标委员会否决投标的，应在评标报告中载明否决投标的具体情形、原因。</w:t>
      </w:r>
    </w:p>
    <w:p>
      <w:pPr>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w:t>
      </w:r>
      <w:r>
        <w:rPr>
          <w:rFonts w:hint="eastAsia" w:ascii="宋体" w:hAnsi="宋体"/>
          <w:color w:val="000000"/>
          <w:szCs w:val="21"/>
        </w:rPr>
        <w:t>凡出现以上任何一项情形，结论均为无效，否则就为有效。</w:t>
      </w:r>
    </w:p>
    <w:p>
      <w:pPr>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如对本表中某种情形的评审意见不一致时，以评标委员会过半数成员的意见作为评标委员会对该情形的认定结论。</w:t>
      </w:r>
    </w:p>
    <w:p>
      <w:pPr>
        <w:rPr>
          <w:rFonts w:ascii="宋体" w:hAnsi="宋体"/>
          <w:color w:val="000000"/>
          <w:szCs w:val="21"/>
        </w:rPr>
      </w:pPr>
      <w:r>
        <w:rPr>
          <w:rFonts w:hint="eastAsia" w:ascii="宋体" w:hAnsi="宋体"/>
          <w:color w:val="000000"/>
          <w:szCs w:val="21"/>
        </w:rPr>
        <w:t>评委签名：</w:t>
      </w:r>
    </w:p>
    <w:p>
      <w:pPr>
        <w:rPr>
          <w:color w:val="000000"/>
          <w:szCs w:val="21"/>
        </w:rPr>
      </w:pPr>
      <w:r>
        <w:rPr>
          <w:color w:val="000000"/>
        </w:rPr>
        <w:br w:type="page"/>
      </w:r>
      <w:r>
        <w:rPr>
          <w:rFonts w:hint="eastAsia"/>
          <w:color w:val="000000"/>
          <w:szCs w:val="21"/>
        </w:rPr>
        <w:t>附表二</w:t>
      </w:r>
    </w:p>
    <w:p>
      <w:pPr>
        <w:jc w:val="center"/>
        <w:rPr>
          <w:b/>
          <w:color w:val="000000"/>
          <w:sz w:val="36"/>
          <w:szCs w:val="36"/>
        </w:rPr>
      </w:pPr>
      <w:r>
        <w:rPr>
          <w:rFonts w:hint="eastAsia"/>
          <w:b/>
          <w:color w:val="000000"/>
          <w:sz w:val="36"/>
          <w:szCs w:val="36"/>
        </w:rPr>
        <w:t>经济标有效性审查表</w:t>
      </w:r>
    </w:p>
    <w:p>
      <w:pPr>
        <w:rPr>
          <w:color w:val="000000"/>
          <w:szCs w:val="21"/>
        </w:rPr>
      </w:pPr>
      <w:r>
        <w:rPr>
          <w:rFonts w:hint="eastAsia"/>
          <w:color w:val="000000"/>
          <w:szCs w:val="21"/>
        </w:rPr>
        <w:t>工程名称：</w:t>
      </w:r>
    </w:p>
    <w:tbl>
      <w:tblPr>
        <w:tblStyle w:val="33"/>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52"/>
        <w:gridCol w:w="901"/>
        <w:gridCol w:w="1326"/>
        <w:gridCol w:w="1326"/>
        <w:gridCol w:w="1326"/>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序号</w:t>
            </w:r>
          </w:p>
        </w:tc>
        <w:tc>
          <w:tcPr>
            <w:tcW w:w="6952" w:type="dxa"/>
            <w:tcBorders>
              <w:top w:val="single" w:color="auto" w:sz="4" w:space="0"/>
              <w:left w:val="single" w:color="auto" w:sz="4" w:space="0"/>
              <w:bottom w:val="single" w:color="auto" w:sz="4" w:space="0"/>
              <w:right w:val="single" w:color="auto" w:sz="4" w:space="0"/>
              <w:tl2br w:val="single" w:color="auto" w:sz="4" w:space="0"/>
            </w:tcBorders>
          </w:tcPr>
          <w:p>
            <w:pPr>
              <w:jc w:val="center"/>
              <w:rPr>
                <w:rFonts w:ascii="宋体" w:hAnsi="宋体"/>
                <w:color w:val="000000"/>
                <w:szCs w:val="21"/>
              </w:rPr>
            </w:pPr>
            <w:r>
              <w:rPr>
                <w:rFonts w:hint="eastAsia" w:ascii="宋体" w:hAnsi="宋体"/>
                <w:color w:val="000000"/>
                <w:szCs w:val="21"/>
              </w:rPr>
              <w:t>投标人</w:t>
            </w:r>
          </w:p>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评审内容</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1</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2</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投标报价高于最高投标限价的；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3</w:t>
            </w:r>
          </w:p>
        </w:tc>
        <w:tc>
          <w:tcPr>
            <w:tcW w:w="69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4</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算术复核后的投标报价与原投标报价相比存在</w:t>
            </w:r>
            <w:r>
              <w:rPr>
                <w:rFonts w:ascii="宋体" w:hAnsi="宋体"/>
                <w:color w:val="000000"/>
                <w:szCs w:val="21"/>
              </w:rPr>
              <w:t>1%</w:t>
            </w:r>
            <w:r>
              <w:rPr>
                <w:rFonts w:hint="eastAsia" w:ascii="宋体" w:hAnsi="宋体"/>
                <w:color w:val="000000"/>
                <w:szCs w:val="21"/>
              </w:rPr>
              <w:t>或以上误差的；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5</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6</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不同投标人的投标报价中分部分项工程量清单综合单价相似度达到80%及以上的(以</w:t>
            </w:r>
            <w:r>
              <w:rPr>
                <w:rFonts w:hint="eastAsia" w:ascii="宋体" w:hAnsi="宋体"/>
                <w:color w:val="000000"/>
                <w:szCs w:val="21"/>
                <w:u w:val="single"/>
              </w:rPr>
              <w:t xml:space="preserve">        </w:t>
            </w:r>
            <w:r>
              <w:rPr>
                <w:rFonts w:hint="eastAsia" w:ascii="宋体" w:hAnsi="宋体"/>
                <w:color w:val="000000"/>
                <w:szCs w:val="21"/>
              </w:rPr>
              <w:t>交易平台评标系统的检索信息为准)；</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7</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8</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无《参与编制经济标投标文件人员名单》的；</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9</w:t>
            </w:r>
          </w:p>
        </w:tc>
        <w:tc>
          <w:tcPr>
            <w:tcW w:w="69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无《对投标文件编制的承诺》。</w:t>
            </w:r>
          </w:p>
        </w:tc>
        <w:tc>
          <w:tcPr>
            <w:tcW w:w="901"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2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bl>
    <w:p>
      <w:pPr>
        <w:ind w:firstLine="458"/>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本表使用GZZB2018-1招标文件范本，与范本内容不同之处均以下划线标明。</w:t>
      </w:r>
    </w:p>
    <w:p>
      <w:pPr>
        <w:ind w:firstLine="458"/>
        <w:rPr>
          <w:rFonts w:ascii="宋体" w:hAnsi="宋体"/>
          <w:color w:val="000000"/>
          <w:szCs w:val="21"/>
        </w:rPr>
      </w:pPr>
      <w:r>
        <w:rPr>
          <w:rFonts w:ascii="宋体" w:hAnsi="宋体"/>
          <w:color w:val="000000"/>
          <w:szCs w:val="21"/>
        </w:rPr>
        <w:t>2.</w:t>
      </w:r>
      <w:r>
        <w:rPr>
          <w:rFonts w:hint="eastAsia" w:ascii="宋体" w:hAnsi="宋体"/>
          <w:color w:val="000000"/>
          <w:szCs w:val="21"/>
        </w:rPr>
        <w:t>凡出现以上任何一项情形，结论均为无效，否则就为有效。</w:t>
      </w:r>
    </w:p>
    <w:p>
      <w:pPr>
        <w:ind w:firstLine="458"/>
        <w:rPr>
          <w:rFonts w:ascii="宋体" w:hAnsi="宋体"/>
          <w:color w:val="000000"/>
          <w:szCs w:val="21"/>
        </w:rPr>
      </w:pPr>
      <w:r>
        <w:rPr>
          <w:rFonts w:ascii="宋体" w:hAnsi="宋体"/>
          <w:color w:val="000000"/>
          <w:szCs w:val="21"/>
        </w:rPr>
        <w:t>3.</w:t>
      </w:r>
      <w:r>
        <w:rPr>
          <w:rFonts w:hint="eastAsia" w:ascii="宋体" w:hAnsi="宋体"/>
          <w:color w:val="000000"/>
          <w:szCs w:val="21"/>
        </w:rPr>
        <w:t>如对本表中某种情形的评审意见不一致时，以评标委员会过半数成员的意见作为评标委员会对该情形的认定结论。</w:t>
      </w:r>
    </w:p>
    <w:p>
      <w:pPr>
        <w:pStyle w:val="5"/>
        <w:ind w:firstLine="458"/>
        <w:rPr>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color w:val="000000"/>
          <w:szCs w:val="21"/>
        </w:rPr>
        <w:t>评委签名：</w:t>
      </w:r>
    </w:p>
    <w:p>
      <w:pPr>
        <w:rPr>
          <w:szCs w:val="21"/>
        </w:rPr>
      </w:pPr>
      <w:r>
        <w:rPr>
          <w:rFonts w:hint="eastAsia"/>
          <w:szCs w:val="21"/>
        </w:rPr>
        <w:t>附表三</w:t>
      </w:r>
    </w:p>
    <w:p>
      <w:pPr>
        <w:jc w:val="center"/>
        <w:rPr>
          <w:b/>
          <w:sz w:val="36"/>
          <w:szCs w:val="36"/>
        </w:rPr>
      </w:pPr>
      <w:r>
        <w:rPr>
          <w:rFonts w:hint="eastAsia"/>
          <w:b/>
          <w:sz w:val="36"/>
          <w:szCs w:val="36"/>
        </w:rPr>
        <w:t>技术标详细审查评分表</w:t>
      </w:r>
    </w:p>
    <w:p>
      <w:pPr>
        <w:spacing w:line="360" w:lineRule="auto"/>
        <w:ind w:firstLine="459"/>
        <w:rPr>
          <w:rFonts w:ascii="宋体" w:hAnsi="宋体"/>
          <w:szCs w:val="21"/>
        </w:rPr>
      </w:pPr>
      <w:r>
        <w:rPr>
          <w:rFonts w:hint="eastAsia" w:ascii="宋体" w:hAnsi="宋体"/>
          <w:szCs w:val="21"/>
        </w:rPr>
        <w:t>注：1、本标准由招标人自行制定。</w:t>
      </w:r>
    </w:p>
    <w:p>
      <w:pPr>
        <w:spacing w:line="360" w:lineRule="auto"/>
        <w:ind w:firstLine="459"/>
        <w:rPr>
          <w:rFonts w:ascii="宋体" w:hAnsi="宋体" w:cs="仿宋_GB2312"/>
          <w:color w:val="000000"/>
          <w:szCs w:val="21"/>
        </w:rPr>
      </w:pPr>
      <w:r>
        <w:rPr>
          <w:rFonts w:hint="eastAsia" w:ascii="宋体" w:hAnsi="宋体" w:cs="仿宋_GB2312"/>
          <w:color w:val="000000"/>
          <w:szCs w:val="21"/>
        </w:rPr>
        <w:t>2、采用综合评分法的，技术标指标设置、分值设置等应符合法律、法规、《广州市工程建设项目招标投标管理办法》及行政监管部门的要求。</w:t>
      </w:r>
    </w:p>
    <w:p>
      <w:pPr>
        <w:spacing w:line="360" w:lineRule="auto"/>
        <w:rPr>
          <w:rFonts w:ascii="宋体" w:hAnsi="宋体"/>
        </w:rPr>
      </w:pPr>
      <w:r>
        <w:rPr>
          <w:rFonts w:hint="eastAsia" w:ascii="宋体" w:hAnsi="宋体" w:cs="仿宋_GB2312"/>
          <w:color w:val="000000"/>
          <w:sz w:val="24"/>
          <w:szCs w:val="24"/>
        </w:rPr>
        <w:t xml:space="preserve">   </w:t>
      </w:r>
      <w:r>
        <w:rPr>
          <w:rFonts w:ascii="宋体" w:hAnsi="宋体"/>
        </w:rPr>
        <w:t>3、业绩取自</w:t>
      </w:r>
      <w:r>
        <w:rPr>
          <w:rFonts w:hint="eastAsia" w:ascii="宋体" w:hAnsi="宋体"/>
        </w:rPr>
        <w:t>广州市住建行业信用管理平台</w:t>
      </w:r>
      <w:r>
        <w:rPr>
          <w:rFonts w:ascii="宋体" w:hAnsi="宋体"/>
        </w:rPr>
        <w:t>。投标人须提供类似工程业绩的项目名称及业绩在</w:t>
      </w:r>
      <w:r>
        <w:rPr>
          <w:rFonts w:hint="eastAsia" w:ascii="宋体" w:hAnsi="宋体"/>
        </w:rPr>
        <w:t>广州市住建行业信用管理平台</w:t>
      </w:r>
      <w:r>
        <w:rPr>
          <w:rFonts w:ascii="宋体" w:hAnsi="宋体"/>
        </w:rPr>
        <w:t>中项目编号。不提供项目名称及项目编号的业绩不予评审。若投标人提供的项目名称与项目编号不一致：①项目名称和项目编号在</w:t>
      </w:r>
      <w:r>
        <w:rPr>
          <w:rFonts w:hint="eastAsia" w:ascii="宋体" w:hAnsi="宋体"/>
        </w:rPr>
        <w:t>平台</w:t>
      </w:r>
      <w:r>
        <w:rPr>
          <w:rFonts w:ascii="宋体" w:hAnsi="宋体"/>
        </w:rPr>
        <w:t>内分别对应不同业绩的，以项目名称对应的业绩为准；②项目名称存在对应业绩的，项目编号在</w:t>
      </w:r>
      <w:r>
        <w:rPr>
          <w:rFonts w:hint="eastAsia" w:ascii="宋体" w:hAnsi="宋体"/>
          <w:lang w:eastAsia="zh-CN"/>
        </w:rPr>
        <w:t>平台</w:t>
      </w:r>
      <w:bookmarkStart w:id="151" w:name="_GoBack"/>
      <w:bookmarkEnd w:id="151"/>
      <w:r>
        <w:rPr>
          <w:rFonts w:ascii="宋体" w:hAnsi="宋体"/>
        </w:rPr>
        <w:t>内不存在对应业绩，以项目名称对应的业绩为准；③项目名称在</w:t>
      </w:r>
      <w:r>
        <w:rPr>
          <w:rFonts w:hint="eastAsia" w:ascii="宋体" w:hAnsi="宋体"/>
        </w:rPr>
        <w:t>平台</w:t>
      </w:r>
      <w:r>
        <w:rPr>
          <w:rFonts w:ascii="宋体" w:hAnsi="宋体"/>
        </w:rPr>
        <w:t>内不存在对应业绩，项目编号存在对应业绩的，以项目编号对应的业绩为准。评标委员会对业绩的评审以投标截止时间投标人在</w:t>
      </w:r>
      <w:r>
        <w:rPr>
          <w:rFonts w:hint="eastAsia" w:ascii="宋体" w:hAnsi="宋体"/>
        </w:rPr>
        <w:t>平台</w:t>
      </w:r>
      <w:r>
        <w:rPr>
          <w:rFonts w:ascii="宋体" w:hAnsi="宋体"/>
        </w:rPr>
        <w:t>内业绩上传件为依据。（选择性条款）。</w:t>
      </w:r>
    </w:p>
    <w:p>
      <w:pPr>
        <w:spacing w:line="360" w:lineRule="auto"/>
        <w:ind w:firstLine="420" w:firstLineChars="200"/>
        <w:rPr>
          <w:rFonts w:ascii="宋体" w:hAnsi="宋体"/>
        </w:rPr>
      </w:pPr>
      <w:r>
        <w:rPr>
          <w:rFonts w:hint="eastAsia" w:ascii="宋体" w:hAnsi="宋体"/>
        </w:rPr>
        <w:t>4、如评标办法对投标人拟投入的项目管理人员进行评审的，应当要求投标人提供拟委派的项目管理人员近一个月（具体时间在招标文件中约定，如2021年4月，且时间不宜延长）在投标单位缴纳社保的记录。</w:t>
      </w:r>
    </w:p>
    <w:p>
      <w:pPr>
        <w:rPr>
          <w:color w:val="000000"/>
        </w:rPr>
      </w:pPr>
    </w:p>
    <w:p>
      <w:pPr>
        <w:rPr>
          <w:color w:val="000000"/>
        </w:rPr>
      </w:pPr>
    </w:p>
    <w:p/>
    <w:p/>
    <w:p/>
    <w:p/>
    <w:p/>
    <w:p/>
    <w:p/>
    <w:p/>
    <w:p/>
    <w:p/>
    <w:p/>
    <w:p/>
    <w:p/>
    <w:p/>
    <w:p/>
    <w:p>
      <w:pPr>
        <w:rPr>
          <w:color w:val="000000"/>
          <w:szCs w:val="21"/>
        </w:rPr>
      </w:pPr>
      <w:r>
        <w:rPr>
          <w:rFonts w:hint="eastAsia"/>
          <w:color w:val="000000"/>
          <w:szCs w:val="21"/>
        </w:rPr>
        <w:t>附表四（适用于加权平均法）</w:t>
      </w:r>
    </w:p>
    <w:p>
      <w:pPr>
        <w:jc w:val="center"/>
        <w:rPr>
          <w:b/>
          <w:sz w:val="36"/>
          <w:szCs w:val="36"/>
        </w:rPr>
      </w:pP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color w:val="000000"/>
        </w:rPr>
      </w:pPr>
      <w:r>
        <w:rPr>
          <w:rFonts w:hint="eastAsia"/>
          <w:szCs w:val="21"/>
        </w:rPr>
        <w:t>评委签名：</w:t>
      </w:r>
      <w:r>
        <w:rPr>
          <w:b/>
          <w:sz w:val="36"/>
          <w:szCs w:val="36"/>
        </w:rPr>
        <w:br w:type="page"/>
      </w:r>
      <w:r>
        <w:rPr>
          <w:rFonts w:hint="eastAsia"/>
          <w:color w:val="000000"/>
          <w:szCs w:val="21"/>
        </w:rPr>
        <w:t>附表四（适用于区间抽取法）</w:t>
      </w:r>
    </w:p>
    <w:p>
      <w:pPr>
        <w:jc w:val="center"/>
        <w:rPr>
          <w:b/>
          <w:sz w:val="36"/>
          <w:szCs w:val="36"/>
        </w:rPr>
      </w:pP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33"/>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szCs w:val="21"/>
        </w:rPr>
      </w:pPr>
      <w:r>
        <w:rPr>
          <w:rFonts w:hint="eastAsia"/>
          <w:szCs w:val="21"/>
        </w:rPr>
        <w:t>评委签名：</w:t>
      </w:r>
    </w:p>
    <w:p>
      <w:pPr>
        <w:rPr>
          <w:szCs w:val="21"/>
        </w:rPr>
      </w:pPr>
    </w:p>
    <w:p>
      <w:pPr>
        <w:rPr>
          <w:szCs w:val="21"/>
        </w:rPr>
      </w:pPr>
    </w:p>
    <w:p>
      <w:pPr>
        <w:rPr>
          <w:b/>
          <w:szCs w:val="21"/>
        </w:rPr>
      </w:pPr>
      <w:r>
        <w:rPr>
          <w:rFonts w:hint="eastAsia"/>
          <w:szCs w:val="21"/>
        </w:rPr>
        <w:t>附表五</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3"/>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r>
        <w:br w:type="page"/>
      </w: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误差率（</w:t>
            </w:r>
            <w:r>
              <w:rPr>
                <w:b/>
                <w:sz w:val="28"/>
                <w:szCs w:val="28"/>
              </w:rPr>
              <w:t>r=|A-B|/A*100%</w:t>
            </w:r>
            <w:r>
              <w:rPr>
                <w:rFonts w:hint="eastAsia"/>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 w:val="24"/>
          <w:szCs w:val="24"/>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pPr>
      <w:bookmarkStart w:id="136" w:name="_Toc21523638"/>
      <w:bookmarkStart w:id="137" w:name="_Toc416358018"/>
      <w:r>
        <w:rPr>
          <w:rFonts w:hint="eastAsia"/>
        </w:rPr>
        <w:t>第三章</w:t>
      </w:r>
      <w:r>
        <w:t xml:space="preserve">  </w:t>
      </w:r>
      <w:r>
        <w:rPr>
          <w:rFonts w:hint="eastAsia"/>
        </w:rPr>
        <w:t>合同条款</w:t>
      </w:r>
      <w:bookmarkEnd w:id="136"/>
      <w:bookmarkEnd w:id="137"/>
    </w:p>
    <w:p>
      <w:pPr>
        <w:rPr>
          <w:rFonts w:ascii="宋体"/>
          <w:b/>
          <w:sz w:val="24"/>
          <w:szCs w:val="24"/>
        </w:rPr>
      </w:pPr>
      <w:r>
        <w:rPr>
          <w:rFonts w:hint="eastAsia"/>
          <w:sz w:val="24"/>
          <w:szCs w:val="24"/>
        </w:rPr>
        <w:t>注：</w:t>
      </w:r>
      <w:r>
        <w:rPr>
          <w:rFonts w:hint="eastAsia" w:ascii="宋体" w:hAnsi="宋体"/>
          <w:sz w:val="24"/>
          <w:szCs w:val="24"/>
        </w:rPr>
        <w:t>按《建设工程施工合同（示范文本）》（</w:t>
      </w:r>
      <w:r>
        <w:rPr>
          <w:rFonts w:ascii="宋体" w:hAnsi="宋体"/>
          <w:sz w:val="24"/>
          <w:szCs w:val="24"/>
        </w:rPr>
        <w:t>GF-201</w:t>
      </w:r>
      <w:r>
        <w:rPr>
          <w:rFonts w:hint="eastAsia" w:ascii="宋体" w:hAnsi="宋体"/>
          <w:sz w:val="24"/>
          <w:szCs w:val="24"/>
        </w:rPr>
        <w:t>7</w:t>
      </w:r>
      <w:r>
        <w:rPr>
          <w:rFonts w:ascii="宋体" w:hAnsi="宋体"/>
          <w:sz w:val="24"/>
          <w:szCs w:val="24"/>
        </w:rPr>
        <w:t>-02</w:t>
      </w:r>
      <w:r>
        <w:rPr>
          <w:rFonts w:hint="eastAsia" w:ascii="宋体" w:hAnsi="宋体"/>
          <w:sz w:val="24"/>
          <w:szCs w:val="24"/>
        </w:rPr>
        <w:t>01）执行，另册。</w:t>
      </w:r>
    </w:p>
    <w:p>
      <w:pPr>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2"/>
        <w:spacing w:line="360" w:lineRule="auto"/>
        <w:rPr>
          <w:sz w:val="24"/>
          <w:szCs w:val="24"/>
        </w:rPr>
      </w:pPr>
    </w:p>
    <w:p>
      <w:pPr>
        <w:pStyle w:val="2"/>
        <w:spacing w:line="360" w:lineRule="auto"/>
        <w:rPr>
          <w:sz w:val="24"/>
          <w:szCs w:val="24"/>
        </w:rPr>
      </w:pPr>
      <w:r>
        <w:rPr>
          <w:sz w:val="24"/>
          <w:szCs w:val="24"/>
        </w:rPr>
        <w:br w:type="page"/>
      </w:r>
    </w:p>
    <w:p>
      <w:pPr>
        <w:pStyle w:val="3"/>
      </w:pPr>
      <w:bookmarkStart w:id="138" w:name="_Toc416358019"/>
      <w:bookmarkStart w:id="139" w:name="_Toc21523639"/>
      <w:bookmarkStart w:id="140" w:name="_Toc85854822"/>
      <w:bookmarkStart w:id="141" w:name="_Toc101777645"/>
      <w:r>
        <w:rPr>
          <w:rFonts w:hint="eastAsia"/>
        </w:rPr>
        <w:t>第四章</w:t>
      </w:r>
      <w:r>
        <w:t xml:space="preserve">  </w:t>
      </w:r>
      <w:r>
        <w:rPr>
          <w:rFonts w:hint="eastAsia"/>
        </w:rPr>
        <w:t>投标文件格式</w:t>
      </w:r>
      <w:bookmarkEnd w:id="138"/>
      <w:bookmarkEnd w:id="139"/>
    </w:p>
    <w:p>
      <w:pPr>
        <w:rPr>
          <w:rFonts w:ascii="宋体"/>
          <w:b/>
          <w:sz w:val="24"/>
          <w:szCs w:val="24"/>
        </w:rPr>
      </w:pPr>
      <w:r>
        <w:rPr>
          <w:rFonts w:hint="eastAsia" w:ascii="宋体" w:hAnsi="宋体"/>
          <w:sz w:val="24"/>
          <w:szCs w:val="24"/>
        </w:rPr>
        <w:t>注：本章由招标人自行制定。</w:t>
      </w:r>
    </w:p>
    <w:bookmarkEnd w:id="140"/>
    <w:bookmarkEnd w:id="141"/>
    <w:p>
      <w:pPr>
        <w:autoSpaceDE w:val="0"/>
        <w:autoSpaceDN w:val="0"/>
        <w:adjustRightInd w:val="0"/>
        <w:rPr>
          <w:bCs/>
          <w:sz w:val="24"/>
          <w:szCs w:val="24"/>
        </w:rPr>
      </w:pPr>
      <w:r>
        <w:br w:type="page"/>
      </w:r>
      <w:r>
        <w:rPr>
          <w:bCs/>
          <w:sz w:val="24"/>
          <w:szCs w:val="24"/>
        </w:rPr>
        <w:t xml:space="preserve"> </w:t>
      </w:r>
      <w:r>
        <w:rPr>
          <w:rFonts w:hint="eastAsia"/>
          <w:bCs/>
          <w:sz w:val="24"/>
          <w:szCs w:val="24"/>
        </w:rPr>
        <w:t>附件一</w:t>
      </w:r>
    </w:p>
    <w:p>
      <w:pPr>
        <w:autoSpaceDE w:val="0"/>
        <w:autoSpaceDN w:val="0"/>
        <w:adjustRightInd w:val="0"/>
        <w:rPr>
          <w:rFonts w:ascii="宋体" w:cs="宋体"/>
          <w:b/>
          <w:bCs/>
          <w:color w:val="000000"/>
          <w:sz w:val="44"/>
          <w:szCs w:val="44"/>
          <w:lang w:val="zh-CN"/>
        </w:rPr>
      </w:pPr>
      <w:r>
        <w:rPr>
          <w:rFonts w:hint="eastAsia"/>
          <w:bCs/>
          <w:color w:val="000000"/>
          <w:sz w:val="24"/>
          <w:szCs w:val="24"/>
        </w:rPr>
        <w:t>（适用于技术标与经济标同时开启）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3"/>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520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5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5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w:t>
            </w:r>
            <w:r>
              <w:rPr>
                <w:rFonts w:hint="eastAsia" w:ascii="宋体" w:hAnsi="宋体" w:cs="宋体"/>
                <w:b/>
                <w:bCs/>
                <w:sz w:val="24"/>
                <w:szCs w:val="24"/>
                <w:lang w:val="zh-CN"/>
              </w:rPr>
              <w:t>（元）</w:t>
            </w:r>
          </w:p>
        </w:tc>
        <w:tc>
          <w:tcPr>
            <w:tcW w:w="52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520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520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1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5206"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tbl>
      <w:tblPr>
        <w:tblStyle w:val="33"/>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pPr>
        <w:autoSpaceDE w:val="0"/>
        <w:autoSpaceDN w:val="0"/>
        <w:adjustRightInd w:val="0"/>
        <w:rPr>
          <w:bCs/>
          <w:sz w:val="24"/>
          <w:szCs w:val="24"/>
        </w:rPr>
      </w:pPr>
      <w:r>
        <w:rPr>
          <w:sz w:val="24"/>
          <w:szCs w:val="24"/>
        </w:rPr>
        <w:br w:type="page"/>
      </w:r>
      <w:r>
        <w:rPr>
          <w:rFonts w:hint="eastAsia"/>
          <w:bCs/>
          <w:sz w:val="24"/>
          <w:szCs w:val="24"/>
        </w:rPr>
        <w:t>附件一</w:t>
      </w:r>
    </w:p>
    <w:p>
      <w:pPr>
        <w:autoSpaceDE w:val="0"/>
        <w:autoSpaceDN w:val="0"/>
        <w:adjustRightInd w:val="0"/>
        <w:rPr>
          <w:rFonts w:ascii="宋体" w:cs="宋体"/>
          <w:b/>
          <w:bCs/>
          <w:color w:val="000000"/>
          <w:sz w:val="44"/>
          <w:szCs w:val="44"/>
          <w:lang w:val="zh-CN"/>
        </w:rPr>
      </w:pPr>
      <w:r>
        <w:rPr>
          <w:rFonts w:hint="eastAsia"/>
          <w:bCs/>
          <w:color w:val="000000"/>
          <w:sz w:val="24"/>
          <w:szCs w:val="24"/>
        </w:rPr>
        <w:t>（适用于技术标与经济标分别开启）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w:t>
      </w:r>
      <w:r>
        <w:rPr>
          <w:rFonts w:hint="eastAsia" w:ascii="宋体" w:hAnsi="宋体" w:cs="宋体"/>
          <w:b/>
          <w:bCs/>
          <w:color w:val="000000"/>
          <w:sz w:val="44"/>
          <w:szCs w:val="44"/>
          <w:lang w:val="zh-CN"/>
        </w:rPr>
        <w:t>技术标</w:t>
      </w:r>
      <w:r>
        <w:rPr>
          <w:rFonts w:hint="eastAsia" w:ascii="宋体" w:hAnsi="宋体" w:cs="宋体"/>
          <w:b/>
          <w:bCs/>
          <w:sz w:val="44"/>
          <w:szCs w:val="44"/>
          <w:lang w:val="zh-CN"/>
        </w:rPr>
        <w:t>招标投标书</w:t>
      </w:r>
    </w:p>
    <w:tbl>
      <w:tblPr>
        <w:tblStyle w:val="33"/>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834" w:firstLineChars="34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w:t>
      </w:r>
      <w:r>
        <w:rPr>
          <w:rFonts w:hint="eastAsia" w:ascii="宋体" w:hAnsi="宋体" w:cs="宋体"/>
          <w:b/>
          <w:bCs/>
          <w:color w:val="000000"/>
          <w:sz w:val="44"/>
          <w:szCs w:val="44"/>
          <w:lang w:val="zh-CN"/>
        </w:rPr>
        <w:t>经济标</w:t>
      </w:r>
      <w:r>
        <w:rPr>
          <w:rFonts w:hint="eastAsia" w:ascii="宋体" w:hAnsi="宋体" w:cs="宋体"/>
          <w:b/>
          <w:bCs/>
          <w:sz w:val="44"/>
          <w:szCs w:val="44"/>
          <w:lang w:val="zh-CN"/>
        </w:rPr>
        <w:t>招标投标书</w:t>
      </w:r>
    </w:p>
    <w:tbl>
      <w:tblPr>
        <w:tblStyle w:val="33"/>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2"/>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460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46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46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w:t>
            </w:r>
            <w:r>
              <w:rPr>
                <w:rFonts w:hint="eastAsia" w:ascii="宋体" w:hAnsi="宋体" w:cs="宋体"/>
                <w:b/>
                <w:bCs/>
                <w:sz w:val="24"/>
                <w:szCs w:val="24"/>
                <w:lang w:val="zh-CN"/>
              </w:rPr>
              <w:t>（元）</w:t>
            </w:r>
          </w:p>
        </w:tc>
        <w:tc>
          <w:tcPr>
            <w:tcW w:w="46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tbl>
      <w:tblPr>
        <w:tblStyle w:val="33"/>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pPr>
        <w:tabs>
          <w:tab w:val="left" w:pos="720"/>
        </w:tabs>
        <w:snapToGrid w:val="0"/>
        <w:spacing w:line="360" w:lineRule="auto"/>
        <w:rPr>
          <w:sz w:val="24"/>
          <w:szCs w:val="24"/>
        </w:rPr>
      </w:pPr>
      <w:r>
        <w:rPr>
          <w:sz w:val="24"/>
          <w:szCs w:val="24"/>
        </w:rPr>
        <w:br w:type="page"/>
      </w:r>
      <w:r>
        <w:rPr>
          <w:rFonts w:hint="eastAsia"/>
          <w:sz w:val="24"/>
          <w:szCs w:val="24"/>
        </w:rPr>
        <w:t>附件二</w:t>
      </w:r>
    </w:p>
    <w:p>
      <w:pPr>
        <w:tabs>
          <w:tab w:val="left" w:pos="720"/>
        </w:tabs>
        <w:snapToGrid w:val="0"/>
        <w:spacing w:line="360" w:lineRule="auto"/>
        <w:jc w:val="center"/>
        <w:rPr>
          <w:b/>
          <w:sz w:val="32"/>
          <w:szCs w:val="32"/>
        </w:rPr>
      </w:pPr>
      <w:r>
        <w:rPr>
          <w:rFonts w:hint="eastAsia"/>
          <w:b/>
          <w:sz w:val="32"/>
          <w:szCs w:val="32"/>
        </w:rPr>
        <w:t>投标文件编制人员名单</w:t>
      </w:r>
    </w:p>
    <w:p>
      <w:pPr>
        <w:tabs>
          <w:tab w:val="left" w:pos="720"/>
        </w:tabs>
        <w:snapToGrid w:val="0"/>
        <w:spacing w:line="360" w:lineRule="auto"/>
        <w:rPr>
          <w:sz w:val="24"/>
          <w:szCs w:val="24"/>
        </w:rPr>
      </w:pPr>
    </w:p>
    <w:p>
      <w:pPr>
        <w:tabs>
          <w:tab w:val="left" w:pos="720"/>
        </w:tabs>
        <w:snapToGrid w:val="0"/>
        <w:spacing w:line="360" w:lineRule="auto"/>
        <w:jc w:val="center"/>
        <w:rPr>
          <w:rFonts w:ascii="宋体" w:hAnsi="宋体"/>
          <w:szCs w:val="21"/>
        </w:rPr>
      </w:pPr>
      <w:r>
        <w:rPr>
          <w:rFonts w:hint="eastAsia" w:ascii="宋体" w:hAnsi="宋体"/>
          <w:szCs w:val="21"/>
        </w:rPr>
        <w:t>一、参与编制技术标投标文件人员名单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rFonts w:ascii="宋体" w:hAnsi="宋体"/>
          <w:szCs w:val="21"/>
        </w:rPr>
      </w:pPr>
    </w:p>
    <w:p>
      <w:pPr>
        <w:tabs>
          <w:tab w:val="left" w:pos="720"/>
        </w:tabs>
        <w:snapToGrid w:val="0"/>
        <w:spacing w:line="360" w:lineRule="auto"/>
        <w:rPr>
          <w:rFonts w:ascii="宋体" w:hAnsi="宋体"/>
          <w:szCs w:val="21"/>
        </w:rPr>
      </w:pPr>
    </w:p>
    <w:p>
      <w:pPr>
        <w:tabs>
          <w:tab w:val="left" w:pos="720"/>
        </w:tabs>
        <w:snapToGrid w:val="0"/>
        <w:spacing w:line="360" w:lineRule="auto"/>
        <w:jc w:val="center"/>
        <w:rPr>
          <w:rFonts w:ascii="宋体" w:hAnsi="宋体"/>
          <w:szCs w:val="21"/>
        </w:rPr>
      </w:pPr>
      <w:r>
        <w:rPr>
          <w:rFonts w:hint="eastAsia" w:ascii="宋体" w:hAnsi="宋体"/>
          <w:szCs w:val="21"/>
        </w:rPr>
        <w:t>二、参与编制经济标投标文件人员名单</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rFonts w:ascii="宋体" w:hAnsi="宋体"/>
          <w:szCs w:val="21"/>
        </w:rPr>
      </w:pPr>
    </w:p>
    <w:p>
      <w:pPr>
        <w:pStyle w:val="5"/>
        <w:spacing w:after="0" w:line="360" w:lineRule="auto"/>
        <w:ind w:left="-2" w:leftChars="-1" w:firstLine="367" w:firstLineChars="175"/>
        <w:jc w:val="left"/>
        <w:rPr>
          <w:rFonts w:ascii="宋体" w:hAnsi="宋体"/>
          <w:szCs w:val="21"/>
        </w:rPr>
      </w:pPr>
      <w:r>
        <w:rPr>
          <w:rFonts w:hint="eastAsia" w:ascii="宋体" w:hAnsi="宋体"/>
          <w:szCs w:val="21"/>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Chars="175"/>
        <w:jc w:val="center"/>
        <w:rPr>
          <w:rFonts w:ascii="宋体" w:hAnsi="宋体"/>
          <w:sz w:val="24"/>
          <w:szCs w:val="24"/>
        </w:rPr>
      </w:pPr>
    </w:p>
    <w:p>
      <w:pPr>
        <w:autoSpaceDE w:val="0"/>
        <w:autoSpaceDN w:val="0"/>
        <w:adjustRightInd w:val="0"/>
        <w:rPr>
          <w:sz w:val="24"/>
          <w:szCs w:val="24"/>
        </w:rPr>
      </w:pPr>
      <w:r>
        <w:rPr>
          <w:rFonts w:hint="eastAsia"/>
          <w:sz w:val="24"/>
          <w:szCs w:val="24"/>
        </w:rPr>
        <w:t>附件三</w:t>
      </w:r>
    </w:p>
    <w:p>
      <w:pPr>
        <w:pStyle w:val="5"/>
        <w:spacing w:after="0" w:line="360" w:lineRule="auto"/>
        <w:ind w:firstLine="0"/>
        <w:jc w:val="center"/>
        <w:rPr>
          <w:sz w:val="32"/>
          <w:szCs w:val="32"/>
        </w:rPr>
      </w:pPr>
      <w:r>
        <w:rPr>
          <w:rFonts w:hint="eastAsia"/>
          <w:b/>
          <w:sz w:val="32"/>
          <w:szCs w:val="32"/>
        </w:rPr>
        <w:t>对投标文件编制的承诺</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sz w:val="24"/>
          <w:szCs w:val="24"/>
        </w:rPr>
      </w:pPr>
      <w:r>
        <w:rPr>
          <w:rFonts w:hint="eastAsia" w:ascii="宋体" w:hAnsi="宋体"/>
          <w:sz w:val="24"/>
          <w:szCs w:val="24"/>
        </w:rPr>
        <w:t xml:space="preserve"> </w:t>
      </w:r>
    </w:p>
    <w:p>
      <w:pPr>
        <w:pStyle w:val="5"/>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pPr>
        <w:spacing w:line="360" w:lineRule="auto"/>
        <w:ind w:right="90" w:firstLine="3360" w:firstLineChars="140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pPr>
        <w:spacing w:line="360" w:lineRule="auto"/>
        <w:ind w:firstLine="3480" w:firstLineChars="1450"/>
        <w:rPr>
          <w:rFonts w:ascii="宋体" w:hAnsi="宋体"/>
          <w:sz w:val="24"/>
          <w:szCs w:val="24"/>
        </w:rPr>
      </w:pPr>
      <w:r>
        <w:rPr>
          <w:rFonts w:hint="eastAsia" w:ascii="宋体" w:hAnsi="宋体"/>
          <w:sz w:val="24"/>
          <w:szCs w:val="24"/>
        </w:rPr>
        <w:t>法定代表人或被授权人（签字或盖章）：</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440" w:firstLineChars="1850"/>
        <w:jc w:val="center"/>
        <w:rPr>
          <w:rFonts w:ascii="宋体" w:hAnsi="宋体"/>
          <w:sz w:val="24"/>
          <w:szCs w:val="24"/>
        </w:rPr>
      </w:pPr>
      <w:r>
        <w:rPr>
          <w:rFonts w:hint="eastAsia" w:ascii="宋体" w:hAnsi="宋体"/>
          <w:sz w:val="24"/>
          <w:szCs w:val="24"/>
        </w:rPr>
        <w:t xml:space="preserve">      日期：      年   月   日</w:t>
      </w:r>
    </w:p>
    <w:p>
      <w:pPr>
        <w:spacing w:line="360" w:lineRule="auto"/>
        <w:rPr>
          <w:sz w:val="18"/>
          <w:szCs w:val="18"/>
        </w:rPr>
      </w:pPr>
      <w:r>
        <w:rPr>
          <w:rFonts w:hint="eastAsia"/>
        </w:rPr>
        <w:t xml:space="preserve"> </w:t>
      </w:r>
    </w:p>
    <w:p>
      <w:pPr>
        <w:pStyle w:val="5"/>
        <w:spacing w:after="0" w:line="360" w:lineRule="auto"/>
        <w:ind w:firstLine="643" w:firstLineChars="200"/>
        <w:jc w:val="center"/>
        <w:rPr>
          <w:sz w:val="18"/>
          <w:szCs w:val="18"/>
        </w:rPr>
      </w:pPr>
      <w:r>
        <w:rPr>
          <w:rFonts w:hint="eastAsia"/>
          <w:b/>
          <w:sz w:val="32"/>
          <w:szCs w:val="32"/>
        </w:rPr>
        <w:t>投标文件编制情况</w:t>
      </w:r>
    </w:p>
    <w:p>
      <w:pPr>
        <w:pStyle w:val="5"/>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 xml:space="preserve"> （盖造价工程师执业专用章或全国建设工程造价员章，执业单位应与投标人一致） </w:t>
      </w:r>
      <w:r>
        <w:rPr>
          <w:rFonts w:hint="eastAsia" w:ascii="宋体" w:hAnsi="宋体"/>
          <w:color w:val="000000"/>
          <w:sz w:val="24"/>
          <w:szCs w:val="24"/>
        </w:rPr>
        <w:t>。□委托编制的，受委托单位</w:t>
      </w:r>
      <w:r>
        <w:rPr>
          <w:rFonts w:hint="eastAsia" w:ascii="宋体" w:hAnsi="宋体"/>
          <w:color w:val="000000"/>
          <w:sz w:val="24"/>
          <w:szCs w:val="24"/>
          <w:u w:val="single"/>
        </w:rPr>
        <w:t xml:space="preserve">                    </w:t>
      </w:r>
      <w:r>
        <w:rPr>
          <w:rFonts w:hint="eastAsia" w:ascii="宋体" w:hAnsi="宋体"/>
          <w:color w:val="000000"/>
          <w:sz w:val="24"/>
          <w:szCs w:val="24"/>
        </w:rPr>
        <w:t>，编制的负责人：</w:t>
      </w:r>
      <w:r>
        <w:rPr>
          <w:rFonts w:hint="eastAsia" w:ascii="宋体" w:hAnsi="宋体"/>
          <w:color w:val="000000"/>
          <w:sz w:val="24"/>
          <w:szCs w:val="24"/>
          <w:u w:val="single"/>
        </w:rPr>
        <w:t xml:space="preserve"> （盖造价工程师执业专用章或全国建设工程造价员章，执业单位应与受委托单位一致） </w:t>
      </w:r>
      <w:r>
        <w:rPr>
          <w:rFonts w:hint="eastAsia" w:ascii="宋体" w:hAnsi="宋体"/>
          <w:color w:val="000000"/>
          <w:sz w:val="24"/>
          <w:szCs w:val="24"/>
        </w:rPr>
        <w:t>。</w:t>
      </w:r>
    </w:p>
    <w:p>
      <w:pPr>
        <w:pStyle w:val="5"/>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33"/>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340" w:hRule="atLeast"/>
        </w:trPr>
        <w:tc>
          <w:tcPr>
            <w:tcW w:w="8306" w:type="dxa"/>
            <w:shd w:val="clear" w:color="auto" w:fill="auto"/>
          </w:tcPr>
          <w:p>
            <w:pPr>
              <w:pStyle w:val="5"/>
              <w:spacing w:after="0" w:line="360" w:lineRule="auto"/>
              <w:ind w:firstLine="0"/>
              <w:rPr>
                <w:rFonts w:ascii="宋体" w:hAnsi="宋体"/>
                <w:sz w:val="24"/>
                <w:szCs w:val="24"/>
              </w:rPr>
            </w:pPr>
            <w:r>
              <w:rPr>
                <w:rFonts w:hint="eastAsia" w:ascii="宋体" w:hAnsi="宋体"/>
                <w:sz w:val="24"/>
                <w:szCs w:val="24"/>
              </w:rPr>
              <w:t>投标文件加密打包的电脑      自有    □      外包    □        其他    □</w:t>
            </w:r>
          </w:p>
          <w:p>
            <w:pPr>
              <w:pStyle w:val="5"/>
              <w:spacing w:after="0" w:line="360" w:lineRule="auto"/>
              <w:ind w:firstLine="0"/>
              <w:rPr>
                <w:rFonts w:ascii="宋体" w:hAnsi="宋体"/>
                <w:sz w:val="24"/>
                <w:szCs w:val="24"/>
              </w:rPr>
            </w:pPr>
            <w:r>
              <w:rPr>
                <w:rFonts w:hint="eastAsia" w:ascii="宋体" w:hAnsi="宋体"/>
                <w:sz w:val="24"/>
                <w:szCs w:val="24"/>
              </w:rPr>
              <w:t>电脑类型</w:t>
            </w:r>
          </w:p>
          <w:p>
            <w:pPr>
              <w:pStyle w:val="5"/>
              <w:spacing w:after="0" w:line="360" w:lineRule="auto"/>
              <w:ind w:firstLine="0"/>
              <w:rPr>
                <w:rFonts w:ascii="宋体" w:hAnsi="宋体"/>
                <w:sz w:val="24"/>
                <w:szCs w:val="24"/>
              </w:rPr>
            </w:pPr>
            <w:r>
              <w:rPr>
                <w:rFonts w:hint="eastAsia" w:ascii="宋体" w:hAnsi="宋体"/>
                <w:sz w:val="24"/>
                <w:szCs w:val="24"/>
              </w:rPr>
              <w:t>电脑所属单位</w:t>
            </w:r>
          </w:p>
          <w:p>
            <w:pPr>
              <w:pStyle w:val="5"/>
              <w:spacing w:after="0" w:line="360" w:lineRule="auto"/>
              <w:ind w:firstLine="0"/>
              <w:rPr>
                <w:rFonts w:ascii="宋体" w:hAnsi="宋体"/>
                <w:sz w:val="24"/>
                <w:szCs w:val="24"/>
              </w:rPr>
            </w:pPr>
            <w:r>
              <w:rPr>
                <w:rFonts w:hint="eastAsia" w:ascii="宋体" w:hAnsi="宋体"/>
                <w:sz w:val="24"/>
                <w:szCs w:val="24"/>
              </w:rPr>
              <w:t>电脑所在地址       （如××市××区(县) ××街（路）××号××大厦××房）</w:t>
            </w:r>
          </w:p>
        </w:tc>
      </w:tr>
    </w:tbl>
    <w:p>
      <w:pPr>
        <w:spacing w:line="320" w:lineRule="exact"/>
        <w:rPr>
          <w:rStyle w:val="57"/>
        </w:rPr>
      </w:pPr>
      <w:r>
        <w:rPr>
          <w:sz w:val="24"/>
          <w:szCs w:val="24"/>
        </w:rPr>
        <w:br w:type="page"/>
      </w:r>
      <w:bookmarkStart w:id="142" w:name="_Toc416358020"/>
      <w:bookmarkStart w:id="143" w:name="_Toc21523640"/>
      <w:r>
        <w:rPr>
          <w:rStyle w:val="57"/>
          <w:rFonts w:hint="eastAsia"/>
        </w:rPr>
        <w:t>第五章</w:t>
      </w:r>
      <w:r>
        <w:rPr>
          <w:rStyle w:val="57"/>
        </w:rPr>
        <w:t xml:space="preserve">  </w:t>
      </w:r>
      <w:r>
        <w:rPr>
          <w:rStyle w:val="57"/>
          <w:rFonts w:hint="eastAsia"/>
        </w:rPr>
        <w:t>技术条件（工程建设标准）</w:t>
      </w:r>
      <w:bookmarkEnd w:id="142"/>
      <w:bookmarkEnd w:id="143"/>
    </w:p>
    <w:p>
      <w:pPr>
        <w:rPr>
          <w:rFonts w:ascii="宋体" w:hAnsi="宋体"/>
          <w:szCs w:val="21"/>
        </w:rPr>
      </w:pPr>
    </w:p>
    <w:p>
      <w:pPr>
        <w:rPr>
          <w:rFonts w:ascii="宋体"/>
          <w:b/>
          <w:sz w:val="24"/>
          <w:szCs w:val="24"/>
        </w:rPr>
      </w:pPr>
      <w:r>
        <w:rPr>
          <w:rFonts w:hint="eastAsia" w:ascii="宋体" w:hAnsi="宋体"/>
          <w:sz w:val="24"/>
          <w:szCs w:val="24"/>
        </w:rPr>
        <w:t>注：本章由招标人自行制定。</w:t>
      </w:r>
    </w:p>
    <w:p>
      <w:pPr>
        <w:pStyle w:val="3"/>
      </w:pPr>
      <w:r>
        <w:rPr>
          <w:sz w:val="24"/>
          <w:szCs w:val="24"/>
        </w:rPr>
        <w:br w:type="page"/>
      </w:r>
      <w:bookmarkStart w:id="144" w:name="_Toc416358021"/>
      <w:bookmarkStart w:id="145" w:name="_Toc21523641"/>
      <w:r>
        <w:rPr>
          <w:rFonts w:hint="eastAsia"/>
        </w:rPr>
        <w:t>第六章</w:t>
      </w:r>
      <w:r>
        <w:t xml:space="preserve">  </w:t>
      </w:r>
      <w:r>
        <w:rPr>
          <w:rFonts w:hint="eastAsia"/>
        </w:rPr>
        <w:t>图纸及勘察资料</w:t>
      </w:r>
      <w:bookmarkEnd w:id="144"/>
      <w:bookmarkEnd w:id="145"/>
    </w:p>
    <w:p>
      <w:pPr>
        <w:rPr>
          <w:rFonts w:ascii="宋体"/>
          <w:b/>
          <w:sz w:val="24"/>
          <w:szCs w:val="24"/>
        </w:rPr>
      </w:pPr>
      <w:r>
        <w:rPr>
          <w:rFonts w:hint="eastAsia" w:ascii="宋体" w:hAnsi="宋体"/>
          <w:sz w:val="24"/>
          <w:szCs w:val="24"/>
        </w:rPr>
        <w:t>注：本章由招标人自行制定，另册。</w:t>
      </w:r>
    </w:p>
    <w:p>
      <w:pPr>
        <w:pStyle w:val="3"/>
      </w:pPr>
      <w:r>
        <w:rPr>
          <w:sz w:val="24"/>
          <w:szCs w:val="24"/>
        </w:rPr>
        <w:br w:type="page"/>
      </w:r>
      <w:bookmarkStart w:id="146" w:name="_Toc416358022"/>
      <w:bookmarkStart w:id="147" w:name="_Toc21523642"/>
      <w:r>
        <w:rPr>
          <w:rFonts w:hint="eastAsia"/>
        </w:rPr>
        <w:t>第七章</w:t>
      </w:r>
      <w:r>
        <w:t xml:space="preserve">  </w:t>
      </w:r>
      <w:r>
        <w:rPr>
          <w:rFonts w:hint="eastAsia"/>
        </w:rPr>
        <w:t>工程量清单</w:t>
      </w:r>
      <w:bookmarkEnd w:id="146"/>
      <w:bookmarkEnd w:id="147"/>
    </w:p>
    <w:p>
      <w:pPr>
        <w:rPr>
          <w:rFonts w:ascii="宋体"/>
          <w:b/>
          <w:sz w:val="24"/>
          <w:szCs w:val="24"/>
        </w:rPr>
      </w:pPr>
      <w:r>
        <w:rPr>
          <w:rFonts w:hint="eastAsia" w:ascii="宋体" w:hAnsi="宋体"/>
          <w:sz w:val="24"/>
          <w:szCs w:val="24"/>
        </w:rPr>
        <w:t>注：本章由招标人自行制定。</w:t>
      </w:r>
    </w:p>
    <w:p>
      <w:pPr>
        <w:pStyle w:val="5"/>
        <w:spacing w:after="0" w:line="360" w:lineRule="auto"/>
        <w:ind w:left="-2" w:leftChars="-1" w:firstLine="960" w:firstLineChars="400"/>
        <w:rPr>
          <w:rFonts w:ascii="宋体"/>
          <w:sz w:val="24"/>
        </w:rPr>
      </w:pPr>
    </w:p>
    <w:p>
      <w:pPr>
        <w:pStyle w:val="3"/>
      </w:pPr>
      <w:bookmarkStart w:id="148" w:name="RANGE_A1_G14"/>
      <w:bookmarkEnd w:id="148"/>
    </w:p>
    <w:p>
      <w:pPr>
        <w:pStyle w:val="3"/>
        <w:rPr>
          <w:rFonts w:ascii="宋体"/>
        </w:rPr>
      </w:pPr>
      <w:r>
        <w:rPr>
          <w:sz w:val="24"/>
          <w:szCs w:val="24"/>
        </w:rPr>
        <w:br w:type="page"/>
      </w:r>
      <w:bookmarkStart w:id="149" w:name="_Toc416358023"/>
      <w:bookmarkStart w:id="150" w:name="_Toc21523643"/>
      <w:r>
        <w:rPr>
          <w:rFonts w:hint="eastAsia"/>
        </w:rPr>
        <w:t>第八章</w:t>
      </w:r>
      <w:r>
        <w:t xml:space="preserve">  </w:t>
      </w:r>
      <w:bookmarkEnd w:id="149"/>
      <w:r>
        <w:rPr>
          <w:rFonts w:hint="eastAsia"/>
        </w:rPr>
        <w:t>最高投标限价</w:t>
      </w:r>
      <w:bookmarkEnd w:id="150"/>
    </w:p>
    <w:p>
      <w:pPr>
        <w:spacing w:line="360" w:lineRule="auto"/>
        <w:rPr>
          <w:rFonts w:ascii="宋体" w:hAnsi="宋体"/>
          <w:color w:val="000000"/>
          <w:sz w:val="24"/>
          <w:szCs w:val="24"/>
        </w:rPr>
      </w:pPr>
      <w:r>
        <w:rPr>
          <w:rFonts w:hint="eastAsia" w:ascii="微软雅黑" w:eastAsia="微软雅黑" w:cs="微软雅黑"/>
          <w:color w:val="000000"/>
          <w:kern w:val="0"/>
          <w:sz w:val="24"/>
          <w:szCs w:val="24"/>
          <w:lang w:val="zh-CN"/>
        </w:rPr>
        <w:t xml:space="preserve">   </w:t>
      </w:r>
      <w:r>
        <w:rPr>
          <w:rFonts w:hint="eastAsia" w:ascii="宋体" w:hAnsi="宋体"/>
          <w:color w:val="000000"/>
          <w:sz w:val="24"/>
          <w:szCs w:val="24"/>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rPr>
          <w:rFonts w:ascii="宋体" w:hAnsi="宋体"/>
          <w:color w:val="FF0000"/>
          <w:szCs w:val="21"/>
        </w:rPr>
      </w:pPr>
    </w:p>
    <w:tbl>
      <w:tblPr>
        <w:tblStyle w:val="3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trPr>
        <w:tc>
          <w:tcPr>
            <w:tcW w:w="8528" w:type="dxa"/>
          </w:tcPr>
          <w:p>
            <w:pPr>
              <w:spacing w:line="600" w:lineRule="exact"/>
              <w:jc w:val="center"/>
              <w:rPr>
                <w:rFonts w:ascii="宋体" w:hAnsi="宋体"/>
                <w:b/>
                <w:color w:val="333333"/>
                <w:spacing w:val="60"/>
                <w:sz w:val="44"/>
                <w:szCs w:val="44"/>
              </w:rPr>
            </w:pPr>
            <w:r>
              <w:rPr>
                <w:rFonts w:hint="eastAsia" w:ascii="宋体" w:hAnsi="宋体"/>
                <w:b/>
                <w:color w:val="333333"/>
                <w:spacing w:val="60"/>
                <w:sz w:val="44"/>
                <w:szCs w:val="44"/>
              </w:rPr>
              <w:t>最高投标限价公布函</w:t>
            </w:r>
          </w:p>
          <w:p>
            <w:pPr>
              <w:spacing w:line="600" w:lineRule="exact"/>
              <w:jc w:val="center"/>
              <w:rPr>
                <w:rFonts w:ascii="宋体" w:hAnsi="宋体"/>
                <w:b/>
                <w:color w:val="333333"/>
                <w:spacing w:val="60"/>
                <w:sz w:val="44"/>
                <w:szCs w:val="44"/>
              </w:rPr>
            </w:pPr>
            <w:r>
              <w:rPr>
                <w:rFonts w:hint="eastAsia" w:ascii="宋体" w:hAnsi="宋体"/>
                <w:b/>
                <w:color w:val="333333"/>
                <w:spacing w:val="60"/>
                <w:sz w:val="44"/>
                <w:szCs w:val="44"/>
              </w:rPr>
              <w:t>（参考格式）</w:t>
            </w:r>
          </w:p>
          <w:p>
            <w:pPr>
              <w:spacing w:line="360" w:lineRule="auto"/>
              <w:rPr>
                <w:rFonts w:ascii="宋体" w:hAnsi="宋体"/>
                <w:color w:val="333333"/>
                <w:szCs w:val="21"/>
              </w:rPr>
            </w:pPr>
          </w:p>
          <w:p>
            <w:pPr>
              <w:spacing w:line="360" w:lineRule="auto"/>
              <w:rPr>
                <w:rFonts w:ascii="宋体" w:hAnsi="宋体"/>
                <w:color w:val="333333"/>
                <w:sz w:val="24"/>
                <w:szCs w:val="24"/>
              </w:rPr>
            </w:pPr>
            <w:r>
              <w:rPr>
                <w:rFonts w:hint="eastAsia" w:ascii="宋体" w:hAnsi="宋体"/>
                <w:color w:val="333333"/>
                <w:sz w:val="24"/>
                <w:szCs w:val="24"/>
              </w:rPr>
              <w:t>工程名称：</w:t>
            </w:r>
            <w:r>
              <w:rPr>
                <w:rFonts w:hint="eastAsia" w:ascii="宋体" w:hAnsi="宋体"/>
                <w:color w:val="333333"/>
                <w:sz w:val="24"/>
                <w:szCs w:val="24"/>
                <w:u w:val="single"/>
              </w:rPr>
              <w:t xml:space="preserve">                                                            </w:t>
            </w:r>
          </w:p>
          <w:p>
            <w:pPr>
              <w:spacing w:line="360" w:lineRule="auto"/>
              <w:rPr>
                <w:rFonts w:ascii="宋体" w:hAnsi="宋体"/>
                <w:color w:val="333333"/>
                <w:sz w:val="24"/>
                <w:szCs w:val="24"/>
              </w:rPr>
            </w:pPr>
            <w:r>
              <w:rPr>
                <w:rFonts w:hint="eastAsia" w:ascii="宋体" w:hAnsi="宋体"/>
                <w:color w:val="333333"/>
                <w:sz w:val="24"/>
                <w:szCs w:val="24"/>
              </w:rPr>
              <w:t>最高投标限价（元）：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分部分项工程费（元）：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措施项目费（元）：</w:t>
            </w:r>
            <w:r>
              <w:rPr>
                <w:rFonts w:hint="eastAsia" w:ascii="宋体" w:hAnsi="宋体"/>
                <w:color w:val="333333"/>
                <w:sz w:val="24"/>
                <w:szCs w:val="24"/>
                <w:u w:val="single"/>
              </w:rPr>
              <w:t xml:space="preserve">                                                 </w:t>
            </w:r>
          </w:p>
          <w:p>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其中绿色施工安全防护措施费（元）：</w:t>
            </w:r>
            <w:r>
              <w:rPr>
                <w:rFonts w:hint="eastAsia" w:ascii="宋体" w:hAnsi="宋体"/>
                <w:color w:val="333333"/>
                <w:sz w:val="24"/>
                <w:szCs w:val="24"/>
                <w:u w:val="single"/>
              </w:rPr>
              <w:t xml:space="preserve">                             </w:t>
            </w:r>
          </w:p>
          <w:p>
            <w:pPr>
              <w:spacing w:line="360" w:lineRule="auto"/>
              <w:ind w:firstLine="723" w:firstLineChars="300"/>
              <w:rPr>
                <w:rFonts w:ascii="宋体" w:hAnsi="宋体"/>
                <w:color w:val="333333"/>
                <w:sz w:val="24"/>
                <w:szCs w:val="24"/>
              </w:rPr>
            </w:pPr>
            <w:r>
              <w:rPr>
                <w:rFonts w:hint="eastAsia" w:ascii="宋体" w:hAnsi="宋体"/>
                <w:b/>
                <w:color w:val="333333"/>
                <w:sz w:val="24"/>
                <w:szCs w:val="24"/>
              </w:rPr>
              <w:t>（详细列明各专业工程绿色施工安全防护措施费）</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其他项目费（元）：</w:t>
            </w:r>
            <w:r>
              <w:rPr>
                <w:rFonts w:hint="eastAsia" w:ascii="宋体" w:hAnsi="宋体"/>
                <w:color w:val="333333"/>
                <w:sz w:val="24"/>
                <w:szCs w:val="24"/>
                <w:u w:val="single"/>
              </w:rPr>
              <w:t xml:space="preserve">                                                 </w:t>
            </w:r>
          </w:p>
          <w:p>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其中暂列金额（元）：</w:t>
            </w:r>
            <w:r>
              <w:rPr>
                <w:rFonts w:hint="eastAsia" w:ascii="宋体" w:hAnsi="宋体"/>
                <w:color w:val="333333"/>
                <w:sz w:val="24"/>
                <w:szCs w:val="24"/>
                <w:u w:val="single"/>
              </w:rPr>
              <w:t xml:space="preserve">                                           </w:t>
            </w:r>
          </w:p>
          <w:p>
            <w:pPr>
              <w:spacing w:line="360" w:lineRule="auto"/>
              <w:ind w:firstLine="723" w:firstLineChars="300"/>
              <w:rPr>
                <w:rFonts w:ascii="宋体" w:hAnsi="宋体"/>
                <w:color w:val="333333"/>
                <w:sz w:val="24"/>
                <w:szCs w:val="24"/>
              </w:rPr>
            </w:pPr>
            <w:r>
              <w:rPr>
                <w:rFonts w:hint="eastAsia" w:ascii="宋体" w:hAnsi="宋体"/>
                <w:b/>
                <w:color w:val="333333"/>
                <w:sz w:val="24"/>
                <w:szCs w:val="24"/>
              </w:rPr>
              <w:t>（详细列明各专业工程暂列金额）</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规费（元）：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rPr>
            </w:pPr>
            <w:r>
              <w:rPr>
                <w:rFonts w:hint="eastAsia" w:ascii="宋体" w:hAnsi="宋体"/>
                <w:color w:val="333333"/>
                <w:sz w:val="24"/>
                <w:szCs w:val="24"/>
              </w:rPr>
              <w:t>税金（元）：</w:t>
            </w:r>
            <w:r>
              <w:rPr>
                <w:rFonts w:hint="eastAsia" w:ascii="宋体" w:hAnsi="宋体"/>
                <w:color w:val="333333"/>
                <w:sz w:val="24"/>
                <w:szCs w:val="24"/>
                <w:u w:val="single"/>
              </w:rPr>
              <w:t xml:space="preserve">                                                       </w:t>
            </w:r>
          </w:p>
          <w:p>
            <w:pPr>
              <w:widowControl/>
              <w:spacing w:before="75" w:after="75" w:line="360" w:lineRule="auto"/>
              <w:ind w:firstLine="480" w:firstLineChars="200"/>
              <w:jc w:val="left"/>
              <w:rPr>
                <w:rFonts w:ascii="宋体" w:hAnsi="宋体" w:cs="宋体"/>
                <w:kern w:val="0"/>
                <w:sz w:val="24"/>
                <w:szCs w:val="24"/>
              </w:rPr>
            </w:pPr>
          </w:p>
          <w:p>
            <w:pPr>
              <w:widowControl/>
              <w:spacing w:before="75" w:after="75"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对公开招标工程，</w:t>
            </w:r>
            <w:r>
              <w:rPr>
                <w:rFonts w:hint="eastAsia" w:ascii="宋体" w:hAnsi="宋体"/>
                <w:color w:val="333333"/>
                <w:sz w:val="24"/>
                <w:szCs w:val="24"/>
              </w:rPr>
              <w:t>投标人须按照公布的绿色施工安全防护措施费、</w:t>
            </w:r>
            <w:r>
              <w:rPr>
                <w:rFonts w:hint="eastAsia" w:ascii="宋体" w:hAnsi="宋体" w:cs="宋体"/>
                <w:kern w:val="0"/>
                <w:sz w:val="24"/>
                <w:szCs w:val="24"/>
              </w:rPr>
              <w:t>暂</w:t>
            </w:r>
          </w:p>
          <w:p>
            <w:pPr>
              <w:widowControl/>
              <w:spacing w:before="75" w:after="75"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列金额报价。</w:t>
            </w:r>
          </w:p>
          <w:p>
            <w:pPr>
              <w:widowControl/>
              <w:spacing w:before="75" w:after="75" w:line="360" w:lineRule="auto"/>
              <w:ind w:firstLine="5640" w:firstLineChars="2350"/>
              <w:jc w:val="left"/>
              <w:rPr>
                <w:rFonts w:ascii="宋体" w:hAnsi="宋体"/>
                <w:b/>
                <w:color w:val="333333"/>
                <w:spacing w:val="60"/>
                <w:sz w:val="24"/>
                <w:szCs w:val="24"/>
              </w:rPr>
            </w:pPr>
            <w:r>
              <w:rPr>
                <w:rFonts w:hint="eastAsia" w:ascii="宋体" w:hAnsi="宋体"/>
                <w:color w:val="333333"/>
                <w:sz w:val="24"/>
                <w:szCs w:val="24"/>
              </w:rPr>
              <w:t>招标单位（盖章）</w:t>
            </w:r>
            <w:r>
              <w:rPr>
                <w:rFonts w:hint="eastAsia" w:ascii="宋体" w:hAnsi="宋体"/>
                <w:b/>
                <w:color w:val="333333"/>
                <w:spacing w:val="60"/>
                <w:sz w:val="24"/>
                <w:szCs w:val="24"/>
              </w:rPr>
              <w:t xml:space="preserve">              </w:t>
            </w:r>
          </w:p>
          <w:p>
            <w:pPr>
              <w:widowControl/>
              <w:spacing w:before="75" w:after="75" w:line="360" w:lineRule="auto"/>
              <w:ind w:firstLine="5880" w:firstLineChars="2450"/>
              <w:jc w:val="left"/>
              <w:rPr>
                <w:rFonts w:ascii="宋体" w:hAnsi="宋体"/>
                <w:b/>
                <w:color w:val="333333"/>
                <w:spacing w:val="60"/>
                <w:sz w:val="44"/>
                <w:szCs w:val="4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pPr>
        <w:spacing w:line="360" w:lineRule="auto"/>
        <w:rPr>
          <w:rFonts w:ascii="宋体" w:hAnsi="宋体"/>
          <w:color w:val="FF0000"/>
          <w:sz w:val="24"/>
          <w:szCs w:val="24"/>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14</w:t>
    </w:r>
    <w:r>
      <w:rPr>
        <w:rStyle w:val="38"/>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jc w:val="right"/>
      <w:rPr>
        <w:rStyle w:val="38"/>
      </w:rPr>
    </w:pPr>
    <w:r>
      <w:rPr>
        <w:rStyle w:val="38"/>
      </w:rPr>
      <w:fldChar w:fldCharType="begin"/>
    </w:r>
    <w:r>
      <w:rPr>
        <w:rStyle w:val="38"/>
      </w:rPr>
      <w:instrText xml:space="preserve">PAGE  </w:instrText>
    </w:r>
    <w:r>
      <w:rPr>
        <w:rStyle w:val="38"/>
      </w:rPr>
      <w:fldChar w:fldCharType="separate"/>
    </w:r>
    <w:r>
      <w:rPr>
        <w:rStyle w:val="38"/>
      </w:rPr>
      <w:t>91</w:t>
    </w:r>
    <w:r>
      <w:rPr>
        <w:rStyle w:val="3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4"/>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pPr>
    <w:r>
      <w:rPr>
        <w:rStyle w:val="38"/>
      </w:rPr>
      <w:fldChar w:fldCharType="begin"/>
    </w:r>
    <w:r>
      <w:rPr>
        <w:rStyle w:val="38"/>
      </w:rPr>
      <w:instrText xml:space="preserve"> PAGE </w:instrText>
    </w:r>
    <w:r>
      <w:rPr>
        <w:rStyle w:val="38"/>
      </w:rPr>
      <w:fldChar w:fldCharType="separate"/>
    </w:r>
    <w:r>
      <w:rPr>
        <w:rStyle w:val="38"/>
      </w:rPr>
      <w:t>89</w:t>
    </w:r>
    <w:r>
      <w:rPr>
        <w:rStyle w:val="3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jc w:val="center"/>
      <w:rPr>
        <w:rStyle w:val="38"/>
      </w:rPr>
    </w:pPr>
    <w:r>
      <w:rPr>
        <w:rStyle w:val="38"/>
      </w:rPr>
      <w:fldChar w:fldCharType="begin"/>
    </w:r>
    <w:r>
      <w:rPr>
        <w:rStyle w:val="38"/>
      </w:rPr>
      <w:instrText xml:space="preserve">PAGE  </w:instrText>
    </w:r>
    <w:r>
      <w:rPr>
        <w:rStyle w:val="38"/>
      </w:rPr>
      <w:fldChar w:fldCharType="separate"/>
    </w:r>
    <w:r>
      <w:rPr>
        <w:rStyle w:val="38"/>
      </w:rPr>
      <w:t>101</w:t>
    </w:r>
    <w:r>
      <w:rPr>
        <w:rStyle w:val="38"/>
      </w:rPr>
      <w:fldChar w:fldCharType="end"/>
    </w:r>
  </w:p>
  <w:p>
    <w:pPr>
      <w:pStyle w:val="24"/>
      <w:framePr w:wrap="around" w:vAnchor="text" w:hAnchor="margin" w:xAlign="outside" w:y="1"/>
      <w:ind w:left="-4410" w:leftChars="-2100" w:right="-4439" w:rightChars="-2114"/>
      <w:rPr>
        <w:rStyle w:val="38"/>
      </w:rPr>
    </w:pPr>
  </w:p>
  <w:p>
    <w:pPr>
      <w:pStyle w:val="24"/>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8"/>
      </w:rPr>
    </w:pPr>
    <w:r>
      <w:rPr>
        <w:rStyle w:val="38"/>
      </w:rPr>
      <w:fldChar w:fldCharType="begin"/>
    </w:r>
    <w:r>
      <w:rPr>
        <w:rStyle w:val="38"/>
      </w:rPr>
      <w:instrText xml:space="preserve">PAGE  </w:instrText>
    </w:r>
    <w:r>
      <w:rPr>
        <w:rStyle w:val="38"/>
      </w:rPr>
      <w:fldChar w:fldCharType="separate"/>
    </w:r>
    <w:r>
      <w:rPr>
        <w:rStyle w:val="38"/>
        <w:rFonts w:hint="eastAsia"/>
      </w:rPr>
      <w:t>一</w:t>
    </w:r>
    <w:r>
      <w:rPr>
        <w:rStyle w:val="38"/>
      </w:rPr>
      <w:t>–2</w:t>
    </w:r>
    <w:r>
      <w:rPr>
        <w:rStyle w:val="38"/>
      </w:rPr>
      <w:fldChar w:fldCharType="end"/>
    </w:r>
  </w:p>
  <w:p>
    <w:pPr>
      <w:pStyle w:val="24"/>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Style w:val="38"/>
      </w:rPr>
      <w:fldChar w:fldCharType="begin"/>
    </w:r>
    <w:r>
      <w:rPr>
        <w:rStyle w:val="38"/>
      </w:rPr>
      <w:instrText xml:space="preserve"> PAGE </w:instrText>
    </w:r>
    <w:r>
      <w:rPr>
        <w:rStyle w:val="38"/>
      </w:rPr>
      <w:fldChar w:fldCharType="separate"/>
    </w:r>
    <w:r>
      <w:rPr>
        <w:rStyle w:val="38"/>
      </w:rPr>
      <w:t>92</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C26E0"/>
    <w:multiLevelType w:val="singleLevel"/>
    <w:tmpl w:val="894C26E0"/>
    <w:lvl w:ilvl="0" w:tentative="0">
      <w:start w:val="4"/>
      <w:numFmt w:val="chineseCounting"/>
      <w:suff w:val="nothing"/>
      <w:lvlText w:val="%1、"/>
      <w:lvlJc w:val="left"/>
      <w:rPr>
        <w:rFonts w:hint="eastAsia"/>
      </w:rPr>
    </w:lvl>
  </w:abstractNum>
  <w:abstractNum w:abstractNumId="1">
    <w:nsid w:val="F5CEDCEA"/>
    <w:multiLevelType w:val="singleLevel"/>
    <w:tmpl w:val="F5CEDCEA"/>
    <w:lvl w:ilvl="0" w:tentative="0">
      <w:start w:val="13"/>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ED"/>
    <w:rsid w:val="00015D97"/>
    <w:rsid w:val="00030B44"/>
    <w:rsid w:val="00033F0C"/>
    <w:rsid w:val="000461EF"/>
    <w:rsid w:val="00061B71"/>
    <w:rsid w:val="00075896"/>
    <w:rsid w:val="00094994"/>
    <w:rsid w:val="0012788C"/>
    <w:rsid w:val="0014657B"/>
    <w:rsid w:val="001A1E33"/>
    <w:rsid w:val="001A31EE"/>
    <w:rsid w:val="001B63AF"/>
    <w:rsid w:val="001D45BE"/>
    <w:rsid w:val="0021422B"/>
    <w:rsid w:val="0023359B"/>
    <w:rsid w:val="002D2EB2"/>
    <w:rsid w:val="0031044F"/>
    <w:rsid w:val="00317655"/>
    <w:rsid w:val="0032000C"/>
    <w:rsid w:val="003917A5"/>
    <w:rsid w:val="00392AFF"/>
    <w:rsid w:val="003F02EA"/>
    <w:rsid w:val="00427226"/>
    <w:rsid w:val="00447857"/>
    <w:rsid w:val="00460150"/>
    <w:rsid w:val="004E6A01"/>
    <w:rsid w:val="004F040A"/>
    <w:rsid w:val="00515203"/>
    <w:rsid w:val="00522D7C"/>
    <w:rsid w:val="00573656"/>
    <w:rsid w:val="005B665A"/>
    <w:rsid w:val="005E6E51"/>
    <w:rsid w:val="005F4A75"/>
    <w:rsid w:val="00637E25"/>
    <w:rsid w:val="00640EBB"/>
    <w:rsid w:val="006964A1"/>
    <w:rsid w:val="006A6AEF"/>
    <w:rsid w:val="006B6B0D"/>
    <w:rsid w:val="006D4ED9"/>
    <w:rsid w:val="00701013"/>
    <w:rsid w:val="00710B76"/>
    <w:rsid w:val="00724B1C"/>
    <w:rsid w:val="007451AC"/>
    <w:rsid w:val="0074542E"/>
    <w:rsid w:val="007949B3"/>
    <w:rsid w:val="007B24A2"/>
    <w:rsid w:val="007C1491"/>
    <w:rsid w:val="007D42FD"/>
    <w:rsid w:val="007F4162"/>
    <w:rsid w:val="007F7C14"/>
    <w:rsid w:val="008040FA"/>
    <w:rsid w:val="00813BB5"/>
    <w:rsid w:val="00831ABE"/>
    <w:rsid w:val="008324D1"/>
    <w:rsid w:val="00867DEE"/>
    <w:rsid w:val="008A6499"/>
    <w:rsid w:val="008C33B2"/>
    <w:rsid w:val="008C33F2"/>
    <w:rsid w:val="008D0A9A"/>
    <w:rsid w:val="008E16CC"/>
    <w:rsid w:val="008E4947"/>
    <w:rsid w:val="0090514B"/>
    <w:rsid w:val="00925557"/>
    <w:rsid w:val="00962822"/>
    <w:rsid w:val="00AB2D56"/>
    <w:rsid w:val="00AB7441"/>
    <w:rsid w:val="00AD12C1"/>
    <w:rsid w:val="00B51DCF"/>
    <w:rsid w:val="00B5328E"/>
    <w:rsid w:val="00B94BE0"/>
    <w:rsid w:val="00C11B62"/>
    <w:rsid w:val="00C408D3"/>
    <w:rsid w:val="00CF7B0B"/>
    <w:rsid w:val="00D16FA0"/>
    <w:rsid w:val="00D708EB"/>
    <w:rsid w:val="00D740D8"/>
    <w:rsid w:val="00E31808"/>
    <w:rsid w:val="00E32ADE"/>
    <w:rsid w:val="00E77819"/>
    <w:rsid w:val="00E90191"/>
    <w:rsid w:val="00F26B76"/>
    <w:rsid w:val="00F744D6"/>
    <w:rsid w:val="00F752ED"/>
    <w:rsid w:val="00F94FEF"/>
    <w:rsid w:val="00FC626D"/>
    <w:rsid w:val="029544E8"/>
    <w:rsid w:val="063108AD"/>
    <w:rsid w:val="07E719BD"/>
    <w:rsid w:val="0C893A2A"/>
    <w:rsid w:val="10731067"/>
    <w:rsid w:val="11432677"/>
    <w:rsid w:val="163E278C"/>
    <w:rsid w:val="1A0D3F59"/>
    <w:rsid w:val="1B554159"/>
    <w:rsid w:val="1BE80BD1"/>
    <w:rsid w:val="1C76287C"/>
    <w:rsid w:val="1EB15448"/>
    <w:rsid w:val="1F927C9A"/>
    <w:rsid w:val="224A510F"/>
    <w:rsid w:val="226D2F32"/>
    <w:rsid w:val="24F21A0B"/>
    <w:rsid w:val="26021DCF"/>
    <w:rsid w:val="28124755"/>
    <w:rsid w:val="28DE7B82"/>
    <w:rsid w:val="29550DDF"/>
    <w:rsid w:val="2A9354F7"/>
    <w:rsid w:val="2AAF40A1"/>
    <w:rsid w:val="2CC135B9"/>
    <w:rsid w:val="332B4A2D"/>
    <w:rsid w:val="3B7D50DF"/>
    <w:rsid w:val="3CBD387C"/>
    <w:rsid w:val="3DB069B0"/>
    <w:rsid w:val="42871817"/>
    <w:rsid w:val="45406C25"/>
    <w:rsid w:val="488567A1"/>
    <w:rsid w:val="48984DE7"/>
    <w:rsid w:val="49C30195"/>
    <w:rsid w:val="4D877CA3"/>
    <w:rsid w:val="501010F4"/>
    <w:rsid w:val="53E442A0"/>
    <w:rsid w:val="57DA7B88"/>
    <w:rsid w:val="5DDA07EF"/>
    <w:rsid w:val="5E156225"/>
    <w:rsid w:val="602B0E4B"/>
    <w:rsid w:val="606668EB"/>
    <w:rsid w:val="60AE1511"/>
    <w:rsid w:val="65362402"/>
    <w:rsid w:val="67437544"/>
    <w:rsid w:val="67FA65AF"/>
    <w:rsid w:val="69B87A11"/>
    <w:rsid w:val="715E00D0"/>
    <w:rsid w:val="71803DFC"/>
    <w:rsid w:val="72B259D7"/>
    <w:rsid w:val="7680088A"/>
    <w:rsid w:val="79B35DD1"/>
    <w:rsid w:val="79C25429"/>
    <w:rsid w:val="7A770F9C"/>
    <w:rsid w:val="7A9A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7"/>
    <w:qFormat/>
    <w:uiPriority w:val="0"/>
    <w:pPr>
      <w:keepNext/>
      <w:keepLines/>
      <w:spacing w:after="120" w:line="360" w:lineRule="auto"/>
      <w:outlineLvl w:val="0"/>
    </w:pPr>
    <w:rPr>
      <w:kern w:val="44"/>
      <w:sz w:val="28"/>
      <w:szCs w:val="28"/>
    </w:rPr>
  </w:style>
  <w:style w:type="paragraph" w:styleId="7">
    <w:name w:val="heading 2"/>
    <w:basedOn w:val="1"/>
    <w:next w:val="8"/>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0">
    <w:name w:val="heading 4"/>
    <w:basedOn w:val="9"/>
    <w:next w:val="8"/>
    <w:link w:val="59"/>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60"/>
    <w:qFormat/>
    <w:uiPriority w:val="0"/>
    <w:pPr>
      <w:numPr>
        <w:ilvl w:val="4"/>
      </w:numPr>
      <w:spacing w:line="240" w:lineRule="exact"/>
      <w:outlineLvl w:val="4"/>
    </w:pPr>
  </w:style>
  <w:style w:type="paragraph" w:styleId="12">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8"/>
    <w:qFormat/>
    <w:uiPriority w:val="0"/>
    <w:rPr>
      <w:rFonts w:ascii="宋体" w:hAnsi="Courier New"/>
      <w:szCs w:val="20"/>
    </w:rPr>
  </w:style>
  <w:style w:type="paragraph" w:styleId="4">
    <w:name w:val="Title"/>
    <w:basedOn w:val="1"/>
    <w:link w:val="66"/>
    <w:qFormat/>
    <w:uiPriority w:val="0"/>
    <w:pPr>
      <w:spacing w:before="120" w:after="60"/>
      <w:jc w:val="center"/>
    </w:pPr>
    <w:rPr>
      <w:rFonts w:ascii="Arial" w:hAnsi="Arial"/>
      <w:b/>
      <w:sz w:val="44"/>
      <w:szCs w:val="20"/>
    </w:rPr>
  </w:style>
  <w:style w:type="paragraph" w:styleId="5">
    <w:name w:val="Body Text First Indent"/>
    <w:basedOn w:val="6"/>
    <w:link w:val="70"/>
    <w:qFormat/>
    <w:uiPriority w:val="0"/>
    <w:pPr>
      <w:ind w:firstLine="420"/>
    </w:pPr>
  </w:style>
  <w:style w:type="paragraph" w:styleId="6">
    <w:name w:val="Body Text"/>
    <w:basedOn w:val="1"/>
    <w:link w:val="68"/>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szCs w:val="20"/>
    </w:rPr>
  </w:style>
  <w:style w:type="paragraph" w:styleId="16">
    <w:name w:val="Document Map"/>
    <w:basedOn w:val="1"/>
    <w:link w:val="76"/>
    <w:qFormat/>
    <w:uiPriority w:val="0"/>
    <w:pPr>
      <w:shd w:val="clear" w:color="auto" w:fill="000080"/>
    </w:pPr>
    <w:rPr>
      <w:rFonts w:ascii="Times New Roman" w:hAnsi="Times New Roman"/>
      <w:szCs w:val="20"/>
    </w:rPr>
  </w:style>
  <w:style w:type="paragraph" w:styleId="17">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4"/>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Date"/>
    <w:basedOn w:val="1"/>
    <w:next w:val="1"/>
    <w:link w:val="72"/>
    <w:qFormat/>
    <w:uiPriority w:val="0"/>
    <w:rPr>
      <w:rFonts w:ascii="Times New Roman" w:hAnsi="Times New Roman"/>
      <w:szCs w:val="20"/>
    </w:rPr>
  </w:style>
  <w:style w:type="paragraph" w:styleId="21">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2">
    <w:name w:val="endnote text"/>
    <w:basedOn w:val="1"/>
    <w:link w:val="89"/>
    <w:qFormat/>
    <w:uiPriority w:val="0"/>
    <w:pPr>
      <w:snapToGrid w:val="0"/>
      <w:jc w:val="left"/>
    </w:pPr>
    <w:rPr>
      <w:rFonts w:ascii="Times New Roman" w:hAnsi="Times New Roman"/>
      <w:szCs w:val="20"/>
    </w:rPr>
  </w:style>
  <w:style w:type="paragraph" w:styleId="23">
    <w:name w:val="Balloon Text"/>
    <w:basedOn w:val="1"/>
    <w:link w:val="99"/>
    <w:qFormat/>
    <w:uiPriority w:val="0"/>
    <w:rPr>
      <w:rFonts w:ascii="Times New Roman" w:hAnsi="Times New Roman"/>
      <w:sz w:val="18"/>
      <w:szCs w:val="18"/>
    </w:rPr>
  </w:style>
  <w:style w:type="paragraph" w:styleId="24">
    <w:name w:val="footer"/>
    <w:basedOn w:val="1"/>
    <w:link w:val="56"/>
    <w:unhideWhenUsed/>
    <w:qFormat/>
    <w:uiPriority w:val="0"/>
    <w:pPr>
      <w:tabs>
        <w:tab w:val="center" w:pos="4153"/>
        <w:tab w:val="right" w:pos="8306"/>
      </w:tabs>
      <w:snapToGrid w:val="0"/>
      <w:jc w:val="left"/>
    </w:pPr>
    <w:rPr>
      <w:sz w:val="18"/>
      <w:szCs w:val="18"/>
    </w:rPr>
  </w:style>
  <w:style w:type="paragraph" w:styleId="25">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86"/>
    <w:qFormat/>
    <w:uiPriority w:val="0"/>
    <w:rPr>
      <w:rFonts w:ascii="宋体" w:hAnsi="宋体"/>
      <w:szCs w:val="24"/>
      <w:u w:val="single"/>
    </w:rPr>
  </w:style>
  <w:style w:type="paragraph" w:styleId="31">
    <w:name w:val="index 1"/>
    <w:basedOn w:val="1"/>
    <w:next w:val="1"/>
    <w:qFormat/>
    <w:uiPriority w:val="0"/>
    <w:rPr>
      <w:rFonts w:ascii="Times New Roman" w:hAnsi="Times New Roman" w:eastAsia="仿宋_GB2312"/>
      <w:sz w:val="28"/>
      <w:szCs w:val="20"/>
    </w:rPr>
  </w:style>
  <w:style w:type="paragraph" w:styleId="32">
    <w:name w:val="annotation subject"/>
    <w:basedOn w:val="17"/>
    <w:next w:val="17"/>
    <w:link w:val="106"/>
    <w:qFormat/>
    <w:uiPriority w:val="0"/>
    <w:rPr>
      <w:b/>
      <w:bCs/>
    </w:rPr>
  </w:style>
  <w:style w:type="table" w:styleId="34">
    <w:name w:val="Table Grid"/>
    <w:basedOn w:val="33"/>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semiHidden/>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字符1"/>
    <w:link w:val="9"/>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字符1"/>
    <w:link w:val="25"/>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字符1"/>
    <w:link w:val="24"/>
    <w:qFormat/>
    <w:uiPriority w:val="0"/>
    <w:rPr>
      <w:rFonts w:ascii="Calibri" w:hAnsi="Calibri" w:eastAsia="宋体" w:cs="Times New Roman"/>
      <w:sz w:val="18"/>
      <w:szCs w:val="18"/>
    </w:rPr>
  </w:style>
  <w:style w:type="character" w:customStyle="1" w:styleId="57">
    <w:name w:val="标题 1 字符1"/>
    <w:link w:val="3"/>
    <w:qFormat/>
    <w:uiPriority w:val="0"/>
    <w:rPr>
      <w:rFonts w:ascii="Arial" w:hAnsi="Arial" w:eastAsia="宋体"/>
      <w:b/>
      <w:kern w:val="44"/>
      <w:sz w:val="28"/>
      <w:szCs w:val="28"/>
    </w:rPr>
  </w:style>
  <w:style w:type="character" w:customStyle="1" w:styleId="58">
    <w:name w:val="标题 2 字符1"/>
    <w:link w:val="7"/>
    <w:qFormat/>
    <w:uiPriority w:val="0"/>
    <w:rPr>
      <w:rFonts w:ascii="Arial" w:hAnsi="Arial" w:eastAsia="宋体" w:cs="Times New Roman"/>
      <w:b/>
      <w:color w:val="000000"/>
      <w:sz w:val="24"/>
      <w:szCs w:val="24"/>
    </w:rPr>
  </w:style>
  <w:style w:type="character" w:customStyle="1" w:styleId="59">
    <w:name w:val="标题 4 字符1"/>
    <w:link w:val="10"/>
    <w:qFormat/>
    <w:uiPriority w:val="0"/>
    <w:rPr>
      <w:rFonts w:ascii="Arial" w:hAnsi="Arial" w:eastAsia="宋体" w:cs="Times New Roman"/>
      <w:color w:val="000000"/>
      <w:szCs w:val="21"/>
    </w:rPr>
  </w:style>
  <w:style w:type="character" w:customStyle="1" w:styleId="60">
    <w:name w:val="标题 5 字符1"/>
    <w:link w:val="11"/>
    <w:qFormat/>
    <w:uiPriority w:val="0"/>
    <w:rPr>
      <w:rFonts w:ascii="Arial" w:hAnsi="Arial" w:eastAsia="宋体" w:cs="Times New Roman"/>
      <w:color w:val="000000"/>
      <w:szCs w:val="21"/>
    </w:rPr>
  </w:style>
  <w:style w:type="character" w:customStyle="1" w:styleId="61">
    <w:name w:val="标题 6 字符1"/>
    <w:link w:val="12"/>
    <w:qFormat/>
    <w:uiPriority w:val="0"/>
    <w:rPr>
      <w:rFonts w:ascii="Arial" w:hAnsi="Arial" w:eastAsia="黑体" w:cs="Times New Roman"/>
      <w:b/>
      <w:bCs/>
      <w:sz w:val="24"/>
      <w:szCs w:val="24"/>
    </w:rPr>
  </w:style>
  <w:style w:type="character" w:customStyle="1" w:styleId="62">
    <w:name w:val="标题 7 字符1"/>
    <w:link w:val="13"/>
    <w:qFormat/>
    <w:uiPriority w:val="0"/>
    <w:rPr>
      <w:rFonts w:ascii="Times New Roman" w:hAnsi="Times New Roman" w:eastAsia="宋体" w:cs="Times New Roman"/>
      <w:b/>
      <w:sz w:val="24"/>
      <w:szCs w:val="20"/>
    </w:rPr>
  </w:style>
  <w:style w:type="character" w:customStyle="1" w:styleId="63">
    <w:name w:val="标题 8 字符1"/>
    <w:link w:val="14"/>
    <w:qFormat/>
    <w:uiPriority w:val="0"/>
    <w:rPr>
      <w:rFonts w:ascii="Arial" w:hAnsi="Arial" w:eastAsia="黑体" w:cs="Times New Roman"/>
      <w:sz w:val="24"/>
      <w:szCs w:val="20"/>
    </w:rPr>
  </w:style>
  <w:style w:type="character" w:customStyle="1" w:styleId="64">
    <w:name w:val="标题 9 字符1"/>
    <w:link w:val="15"/>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字符1"/>
    <w:link w:val="4"/>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字符1"/>
    <w:link w:val="6"/>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字符1"/>
    <w:link w:val="5"/>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字符1"/>
    <w:link w:val="20"/>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字符1"/>
    <w:link w:val="18"/>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字符1"/>
    <w:link w:val="16"/>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字符1"/>
    <w:link w:val="2"/>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字符1"/>
    <w:link w:val="21"/>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字符1"/>
    <w:link w:val="28"/>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字符1"/>
    <w:link w:val="30"/>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字符1"/>
    <w:link w:val="22"/>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8"/>
    <w:qFormat/>
    <w:uiPriority w:val="0"/>
    <w:pPr>
      <w:ind w:firstLine="0"/>
    </w:pPr>
    <w:rPr>
      <w:rFonts w:ascii="仿宋_GB2312" w:eastAsia="仿宋_GB2312"/>
      <w:sz w:val="30"/>
      <w:szCs w:val="24"/>
    </w:rPr>
  </w:style>
  <w:style w:type="paragraph" w:customStyle="1" w:styleId="93">
    <w:name w:val="Char Char Char1 Char"/>
    <w:basedOn w:val="16"/>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字符1"/>
    <w:link w:val="23"/>
    <w:qFormat/>
    <w:uiPriority w:val="0"/>
    <w:rPr>
      <w:rFonts w:ascii="Times New Roman" w:hAnsi="Times New Roman" w:eastAsia="宋体" w:cs="Times New Roman"/>
      <w:sz w:val="18"/>
      <w:szCs w:val="18"/>
    </w:rPr>
  </w:style>
  <w:style w:type="paragraph" w:customStyle="1" w:styleId="100">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字符1"/>
    <w:link w:val="17"/>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字符1"/>
    <w:link w:val="27"/>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字符1"/>
    <w:link w:val="32"/>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FD515-CF2D-42A8-BC82-E95268F1A2D7}">
  <ds:schemaRefs/>
</ds:datastoreItem>
</file>

<file path=docProps/app.xml><?xml version="1.0" encoding="utf-8"?>
<Properties xmlns="http://schemas.openxmlformats.org/officeDocument/2006/extended-properties" xmlns:vt="http://schemas.openxmlformats.org/officeDocument/2006/docPropsVTypes">
  <Template>Normal</Template>
  <Pages>108</Pages>
  <Words>10576</Words>
  <Characters>60286</Characters>
  <Lines>502</Lines>
  <Paragraphs>141</Paragraphs>
  <TotalTime>38</TotalTime>
  <ScaleCrop>false</ScaleCrop>
  <LinksUpToDate>false</LinksUpToDate>
  <CharactersWithSpaces>70721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2019-10-12T07:39:00Z</dcterms:created>
  <dc:creator>管理员</dc:creator>
  <cp:lastModifiedBy>孙亮</cp:lastModifiedBy>
  <cp:lastPrinted>2019-09-30T06:16:00Z</cp:lastPrinted>
  <dcterms:modified xsi:type="dcterms:W3CDTF">2022-03-09T06:51:50Z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15A87635A5D546569D08EE081B4B59CF</vt:lpwstr>
  </property>
</Properties>
</file>